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F99" w:rsidRPr="000F0527" w:rsidRDefault="00D90F99" w:rsidP="00D90F99">
      <w:pPr>
        <w:pStyle w:val="a9"/>
        <w:rPr>
          <w:rFonts w:ascii="標楷體" w:eastAsia="標楷體" w:hAnsi="標楷體" w:cs="Times New Roman"/>
          <w:b/>
          <w:i w:val="0"/>
          <w:sz w:val="28"/>
          <w:szCs w:val="28"/>
          <w:u w:val="single"/>
        </w:rPr>
      </w:pPr>
      <w:r w:rsidRPr="000F0527">
        <w:rPr>
          <w:rFonts w:ascii="標楷體" w:eastAsia="標楷體" w:hAnsi="標楷體" w:cs="Times New Roman"/>
          <w:b/>
          <w:i w:val="0"/>
          <w:sz w:val="28"/>
          <w:szCs w:val="28"/>
          <w:u w:val="single"/>
        </w:rPr>
        <w:t>105年度</w:t>
      </w:r>
      <w:r w:rsidRPr="000F0527">
        <w:rPr>
          <w:rFonts w:ascii="標楷體" w:eastAsia="標楷體" w:hAnsi="標楷體" w:cs="Times New Roman" w:hint="eastAsia"/>
          <w:b/>
          <w:i w:val="0"/>
          <w:sz w:val="28"/>
          <w:szCs w:val="28"/>
          <w:u w:val="single"/>
        </w:rPr>
        <w:t xml:space="preserve"> </w:t>
      </w:r>
      <w:r w:rsidRPr="000F0527">
        <w:rPr>
          <w:rFonts w:ascii="標楷體" w:eastAsia="標楷體" w:hAnsi="標楷體" w:cs="Times New Roman"/>
          <w:b/>
          <w:i w:val="0"/>
          <w:sz w:val="28"/>
          <w:szCs w:val="28"/>
          <w:u w:val="single"/>
        </w:rPr>
        <w:t xml:space="preserve">無邊界大學推動計劃 </w:t>
      </w:r>
      <w:r w:rsidRPr="000F0527">
        <w:rPr>
          <w:rFonts w:ascii="標楷體" w:eastAsia="標楷體" w:hAnsi="標楷體" w:cs="Times New Roman" w:hint="eastAsia"/>
          <w:b/>
          <w:i w:val="0"/>
          <w:sz w:val="28"/>
          <w:szCs w:val="28"/>
          <w:u w:val="single"/>
        </w:rPr>
        <w:t>活動花絮</w:t>
      </w:r>
    </w:p>
    <w:p w:rsidR="00D90F99" w:rsidRPr="000F0527" w:rsidRDefault="00D90F99" w:rsidP="00D90F99">
      <w:pPr>
        <w:pStyle w:val="1"/>
        <w:spacing w:before="180"/>
        <w:rPr>
          <w:rFonts w:ascii="標楷體" w:hAnsi="標楷體"/>
          <w:sz w:val="24"/>
          <w:szCs w:val="24"/>
        </w:rPr>
      </w:pPr>
      <w:r w:rsidRPr="000F0527">
        <w:rPr>
          <w:rFonts w:ascii="標楷體" w:hAnsi="標楷體" w:hint="eastAsia"/>
          <w:sz w:val="24"/>
          <w:szCs w:val="24"/>
        </w:rPr>
        <w:t>一、活動名稱：</w:t>
      </w:r>
      <w:bookmarkStart w:id="0" w:name="_GoBack"/>
      <w:r w:rsidRPr="000F0527">
        <w:rPr>
          <w:rFonts w:ascii="標楷體" w:hAnsi="標楷體" w:hint="eastAsia"/>
          <w:sz w:val="24"/>
          <w:szCs w:val="24"/>
        </w:rPr>
        <w:t>洛韶野菜廚房-台東移地交流之旅</w:t>
      </w:r>
      <w:bookmarkEnd w:id="0"/>
    </w:p>
    <w:p w:rsidR="00D90F99" w:rsidRPr="000F0527" w:rsidRDefault="00D90F99" w:rsidP="00D90F99">
      <w:pPr>
        <w:pStyle w:val="1"/>
        <w:spacing w:before="180"/>
        <w:rPr>
          <w:rFonts w:ascii="標楷體" w:hAnsi="標楷體"/>
          <w:sz w:val="24"/>
          <w:szCs w:val="24"/>
        </w:rPr>
      </w:pPr>
      <w:r w:rsidRPr="000F0527">
        <w:rPr>
          <w:rFonts w:ascii="標楷體" w:hAnsi="標楷體" w:hint="eastAsia"/>
          <w:sz w:val="24"/>
          <w:szCs w:val="24"/>
        </w:rPr>
        <w:t>二、活動日期：2016.11.18-11.19</w:t>
      </w:r>
    </w:p>
    <w:p w:rsidR="00D90F99" w:rsidRPr="000F0527" w:rsidRDefault="00D90F99" w:rsidP="00D90F99">
      <w:pPr>
        <w:pStyle w:val="1"/>
        <w:spacing w:before="180"/>
        <w:rPr>
          <w:rFonts w:ascii="標楷體" w:hAnsi="標楷體"/>
          <w:sz w:val="24"/>
          <w:szCs w:val="24"/>
        </w:rPr>
      </w:pPr>
      <w:r w:rsidRPr="000F0527">
        <w:rPr>
          <w:rFonts w:ascii="標楷體" w:hAnsi="標楷體" w:hint="eastAsia"/>
          <w:sz w:val="24"/>
          <w:szCs w:val="24"/>
        </w:rPr>
        <w:t>三、活動時間：同上</w:t>
      </w:r>
    </w:p>
    <w:p w:rsidR="00D90F99" w:rsidRPr="000F0527" w:rsidRDefault="00D90F99" w:rsidP="00D90F99">
      <w:pPr>
        <w:pStyle w:val="1"/>
        <w:spacing w:before="180"/>
        <w:rPr>
          <w:rFonts w:ascii="標楷體" w:hAnsi="標楷體"/>
          <w:sz w:val="24"/>
          <w:szCs w:val="24"/>
        </w:rPr>
      </w:pPr>
      <w:r w:rsidRPr="000F0527">
        <w:rPr>
          <w:rFonts w:ascii="標楷體" w:hAnsi="標楷體" w:hint="eastAsia"/>
          <w:sz w:val="24"/>
          <w:szCs w:val="24"/>
        </w:rPr>
        <w:t>四、活動地點：</w:t>
      </w:r>
      <w:r w:rsidRPr="000F0527">
        <w:rPr>
          <w:rFonts w:ascii="標楷體" w:hAnsi="標楷體"/>
          <w:color w:val="000000" w:themeColor="text1"/>
          <w:kern w:val="0"/>
          <w:sz w:val="24"/>
          <w:szCs w:val="24"/>
        </w:rPr>
        <w:t>大巴六九藥用植物園、羅傑農場及森林文化博物館</w:t>
      </w:r>
    </w:p>
    <w:p w:rsidR="00D90F99" w:rsidRPr="000F0527" w:rsidRDefault="00D90F99" w:rsidP="00D90F99">
      <w:pPr>
        <w:pStyle w:val="1"/>
        <w:spacing w:before="180"/>
        <w:rPr>
          <w:rFonts w:ascii="標楷體" w:hAnsi="標楷體"/>
          <w:sz w:val="24"/>
          <w:szCs w:val="24"/>
        </w:rPr>
      </w:pPr>
      <w:r w:rsidRPr="000F0527">
        <w:rPr>
          <w:rFonts w:ascii="標楷體" w:hAnsi="標楷體" w:hint="eastAsia"/>
          <w:sz w:val="24"/>
          <w:szCs w:val="24"/>
        </w:rPr>
        <w:t>五、參與人員：蔡建福、周美華、劉玲、沈佳融、何萬修、陳佳瑋、游鎮陽</w:t>
      </w:r>
    </w:p>
    <w:p w:rsidR="00D90F99" w:rsidRPr="000F0527" w:rsidRDefault="00D90F99" w:rsidP="00D90F99">
      <w:pPr>
        <w:pStyle w:val="1"/>
        <w:spacing w:before="180" w:line="360" w:lineRule="auto"/>
        <w:rPr>
          <w:rFonts w:ascii="標楷體" w:hAnsi="標楷體"/>
          <w:sz w:val="24"/>
          <w:szCs w:val="24"/>
        </w:rPr>
      </w:pPr>
      <w:r w:rsidRPr="000F0527">
        <w:rPr>
          <w:rFonts w:ascii="標楷體" w:hAnsi="標楷體" w:hint="eastAsia"/>
          <w:sz w:val="24"/>
          <w:szCs w:val="24"/>
        </w:rPr>
        <w:t>六、活動內容：針對野菜種植、餐點及用餐空間安排、導覽遊程設計等不同主題，參訪台東大巴六九藥用植物園、羅傑農場，以及森林文化博物館。透過這次台東的移地教學，師生團隊將與洛韶小農及社區居民共同嘗試以新的視野找到解決問題的方案，攜手跨出產業轉型的第一步。也期盼以此做為開端，為學生開拓新的學習場域，讓青年學子走進洛韶並投入鄉村改造的過程。</w:t>
      </w:r>
    </w:p>
    <w:p w:rsidR="00D90F99" w:rsidRPr="000F0527" w:rsidRDefault="00D90F99" w:rsidP="00D90F99">
      <w:pPr>
        <w:pStyle w:val="1"/>
        <w:spacing w:before="180"/>
        <w:ind w:left="2"/>
        <w:rPr>
          <w:rFonts w:ascii="標楷體" w:hAnsi="標楷體"/>
          <w:b/>
          <w:kern w:val="0"/>
          <w:szCs w:val="24"/>
        </w:rPr>
      </w:pPr>
      <w:r w:rsidRPr="000F0527">
        <w:rPr>
          <w:rFonts w:ascii="標楷體" w:hAnsi="標楷體" w:hint="eastAsia"/>
          <w:sz w:val="24"/>
          <w:szCs w:val="24"/>
        </w:rPr>
        <w:t>七、活動照片：</w:t>
      </w:r>
      <w:r w:rsidRPr="000F0527">
        <w:rPr>
          <w:rFonts w:ascii="標楷體" w:hAnsi="標楷體"/>
          <w:b/>
          <w:kern w:val="0"/>
          <w:szCs w:val="24"/>
        </w:rPr>
        <w:t xml:space="preserve"> </w:t>
      </w:r>
    </w:p>
    <w:tbl>
      <w:tblPr>
        <w:tblStyle w:val="a3"/>
        <w:tblW w:w="0" w:type="auto"/>
        <w:tblLook w:val="04A0" w:firstRow="1" w:lastRow="0" w:firstColumn="1" w:lastColumn="0" w:noHBand="0" w:noVBand="1"/>
      </w:tblPr>
      <w:tblGrid>
        <w:gridCol w:w="4271"/>
        <w:gridCol w:w="4025"/>
      </w:tblGrid>
      <w:tr w:rsidR="00D90F99" w:rsidTr="00E0142D">
        <w:tc>
          <w:tcPr>
            <w:tcW w:w="4148" w:type="dxa"/>
          </w:tcPr>
          <w:p w:rsidR="00D90F99" w:rsidRDefault="00D90F99" w:rsidP="00E0142D">
            <w:pPr>
              <w:rPr>
                <w:rFonts w:ascii="標楷體" w:eastAsia="標楷體" w:hAnsi="標楷體"/>
                <w:kern w:val="0"/>
                <w:szCs w:val="24"/>
              </w:rPr>
            </w:pPr>
            <w:r>
              <w:rPr>
                <w:rFonts w:ascii="標楷體" w:eastAsia="標楷體" w:hAnsi="標楷體"/>
                <w:noProof/>
                <w:kern w:val="0"/>
                <w:szCs w:val="24"/>
              </w:rPr>
              <w:drawing>
                <wp:anchor distT="0" distB="0" distL="114300" distR="114300" simplePos="0" relativeHeight="251659264" behindDoc="0" locked="0" layoutInCell="1" allowOverlap="1" wp14:anchorId="59F50204" wp14:editId="275B4A11">
                  <wp:simplePos x="0" y="0"/>
                  <wp:positionH relativeFrom="column">
                    <wp:posOffset>528676</wp:posOffset>
                  </wp:positionH>
                  <wp:positionV relativeFrom="paragraph">
                    <wp:posOffset>32918</wp:posOffset>
                  </wp:positionV>
                  <wp:extent cx="1565275" cy="2343785"/>
                  <wp:effectExtent l="0" t="0" r="0" b="0"/>
                  <wp:wrapSquare wrapText="bothSides"/>
                  <wp:docPr id="44" name="圖片 44" descr="C:\Users\SHEN JIA RONG\AppData\Local\Microsoft\Windows\INetCache\Content.Word\DSC_3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C:\Users\SHEN JIA RONG\AppData\Local\Microsoft\Windows\INetCache\Content.Word\DSC_33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5275" cy="2343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8" w:type="dxa"/>
          </w:tcPr>
          <w:p w:rsidR="00D90F99" w:rsidRDefault="00D90F99" w:rsidP="00E0142D">
            <w:pPr>
              <w:rPr>
                <w:rFonts w:ascii="標楷體" w:eastAsia="標楷體" w:hAnsi="標楷體"/>
                <w:kern w:val="0"/>
                <w:szCs w:val="24"/>
              </w:rPr>
            </w:pPr>
            <w:r>
              <w:rPr>
                <w:rFonts w:ascii="標楷體" w:eastAsia="標楷體" w:hAnsi="標楷體"/>
                <w:noProof/>
                <w:kern w:val="0"/>
                <w:szCs w:val="24"/>
              </w:rPr>
              <w:drawing>
                <wp:anchor distT="0" distB="0" distL="114300" distR="114300" simplePos="0" relativeHeight="251660288" behindDoc="0" locked="0" layoutInCell="1" allowOverlap="1" wp14:anchorId="74353641" wp14:editId="386F51C7">
                  <wp:simplePos x="0" y="0"/>
                  <wp:positionH relativeFrom="column">
                    <wp:posOffset>381076</wp:posOffset>
                  </wp:positionH>
                  <wp:positionV relativeFrom="paragraph">
                    <wp:posOffset>61011</wp:posOffset>
                  </wp:positionV>
                  <wp:extent cx="1667510" cy="2245360"/>
                  <wp:effectExtent l="0" t="0" r="8890" b="2540"/>
                  <wp:wrapSquare wrapText="bothSides"/>
                  <wp:docPr id="45" name="圖片 45" descr="C:\Users\SHEN JIA RONG\AppData\Local\Microsoft\Windows\INetCache\Content.Word\DSC_3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C:\Users\SHEN JIA RONG\AppData\Local\Microsoft\Windows\INetCache\Content.Word\DSC_328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7510" cy="2245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90F99" w:rsidTr="00E0142D">
        <w:trPr>
          <w:trHeight w:val="275"/>
        </w:trPr>
        <w:tc>
          <w:tcPr>
            <w:tcW w:w="4148" w:type="dxa"/>
          </w:tcPr>
          <w:p w:rsidR="00D90F99" w:rsidRDefault="00D90F99" w:rsidP="00E0142D">
            <w:pPr>
              <w:jc w:val="center"/>
              <w:rPr>
                <w:rFonts w:ascii="標楷體" w:eastAsia="標楷體" w:hAnsi="標楷體"/>
                <w:kern w:val="0"/>
                <w:szCs w:val="24"/>
              </w:rPr>
            </w:pPr>
            <w:r w:rsidRPr="000F0527">
              <w:rPr>
                <w:rFonts w:ascii="標楷體" w:eastAsia="標楷體" w:hAnsi="標楷體" w:hint="eastAsia"/>
                <w:kern w:val="0"/>
                <w:szCs w:val="24"/>
              </w:rPr>
              <w:t>生態廊道爬樹體驗</w:t>
            </w:r>
          </w:p>
        </w:tc>
        <w:tc>
          <w:tcPr>
            <w:tcW w:w="4148" w:type="dxa"/>
          </w:tcPr>
          <w:p w:rsidR="00D90F99" w:rsidRDefault="00D90F99" w:rsidP="00E0142D">
            <w:pPr>
              <w:jc w:val="center"/>
              <w:rPr>
                <w:rFonts w:ascii="標楷體" w:eastAsia="標楷體" w:hAnsi="標楷體"/>
                <w:kern w:val="0"/>
                <w:szCs w:val="24"/>
              </w:rPr>
            </w:pPr>
            <w:r>
              <w:rPr>
                <w:rFonts w:ascii="標楷體" w:eastAsia="標楷體" w:hAnsi="標楷體" w:hint="eastAsia"/>
                <w:kern w:val="0"/>
                <w:szCs w:val="24"/>
              </w:rPr>
              <w:t>布農族風味餐</w:t>
            </w:r>
          </w:p>
        </w:tc>
      </w:tr>
      <w:tr w:rsidR="00D90F99" w:rsidTr="00E0142D">
        <w:trPr>
          <w:trHeight w:val="2732"/>
        </w:trPr>
        <w:tc>
          <w:tcPr>
            <w:tcW w:w="4148" w:type="dxa"/>
          </w:tcPr>
          <w:p w:rsidR="00D90F99" w:rsidRDefault="00D90F99" w:rsidP="00E0142D">
            <w:pPr>
              <w:rPr>
                <w:rFonts w:ascii="標楷體" w:eastAsia="標楷體" w:hAnsi="標楷體"/>
                <w:kern w:val="0"/>
                <w:szCs w:val="24"/>
              </w:rPr>
            </w:pPr>
            <w:r w:rsidRPr="00FA3373">
              <w:rPr>
                <w:rFonts w:ascii="Times New Roman" w:eastAsia="標楷體" w:hAnsi="Times New Roman"/>
                <w:noProof/>
                <w:kern w:val="0"/>
                <w:szCs w:val="24"/>
              </w:rPr>
              <w:drawing>
                <wp:inline distT="0" distB="0" distL="0" distR="0" wp14:anchorId="21A10401" wp14:editId="3923637E">
                  <wp:extent cx="2574925" cy="1718945"/>
                  <wp:effectExtent l="0" t="0" r="0" b="0"/>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4925" cy="1718945"/>
                          </a:xfrm>
                          <a:prstGeom prst="rect">
                            <a:avLst/>
                          </a:prstGeom>
                          <a:noFill/>
                          <a:ln>
                            <a:noFill/>
                          </a:ln>
                        </pic:spPr>
                      </pic:pic>
                    </a:graphicData>
                  </a:graphic>
                </wp:inline>
              </w:drawing>
            </w:r>
          </w:p>
        </w:tc>
        <w:tc>
          <w:tcPr>
            <w:tcW w:w="4148" w:type="dxa"/>
            <w:vAlign w:val="center"/>
          </w:tcPr>
          <w:p w:rsidR="00D90F99" w:rsidRDefault="00D90F99" w:rsidP="00E0142D">
            <w:pPr>
              <w:jc w:val="center"/>
              <w:rPr>
                <w:rFonts w:ascii="標楷體" w:eastAsia="標楷體" w:hAnsi="標楷體"/>
                <w:kern w:val="0"/>
                <w:szCs w:val="24"/>
              </w:rPr>
            </w:pPr>
            <w:r w:rsidRPr="00FA3373">
              <w:rPr>
                <w:rFonts w:ascii="Times New Roman" w:eastAsia="標楷體" w:hAnsi="Times New Roman"/>
                <w:noProof/>
                <w:kern w:val="0"/>
                <w:szCs w:val="24"/>
              </w:rPr>
              <w:drawing>
                <wp:inline distT="0" distB="0" distL="0" distR="0" wp14:anchorId="1DACBD68" wp14:editId="06EAF016">
                  <wp:extent cx="2373003" cy="1659712"/>
                  <wp:effectExtent l="0" t="0" r="8255" b="0"/>
                  <wp:docPr id="47" name="圖片 47" descr="IMG_9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 descr="IMG_989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6739" cy="1662325"/>
                          </a:xfrm>
                          <a:prstGeom prst="rect">
                            <a:avLst/>
                          </a:prstGeom>
                          <a:noFill/>
                          <a:ln>
                            <a:noFill/>
                          </a:ln>
                        </pic:spPr>
                      </pic:pic>
                    </a:graphicData>
                  </a:graphic>
                </wp:inline>
              </w:drawing>
            </w:r>
          </w:p>
        </w:tc>
      </w:tr>
      <w:tr w:rsidR="00D90F99" w:rsidTr="00E0142D">
        <w:trPr>
          <w:trHeight w:val="123"/>
        </w:trPr>
        <w:tc>
          <w:tcPr>
            <w:tcW w:w="4148" w:type="dxa"/>
          </w:tcPr>
          <w:p w:rsidR="00D90F99" w:rsidRDefault="00D90F99" w:rsidP="00E0142D">
            <w:pPr>
              <w:jc w:val="center"/>
              <w:rPr>
                <w:rFonts w:ascii="標楷體" w:eastAsia="標楷體" w:hAnsi="標楷體"/>
                <w:kern w:val="0"/>
                <w:szCs w:val="24"/>
              </w:rPr>
            </w:pPr>
            <w:r>
              <w:rPr>
                <w:rFonts w:ascii="標楷體" w:eastAsia="標楷體" w:hAnsi="標楷體" w:hint="eastAsia"/>
                <w:kern w:val="0"/>
                <w:szCs w:val="24"/>
              </w:rPr>
              <w:t>示範烹飪方式</w:t>
            </w:r>
          </w:p>
        </w:tc>
        <w:tc>
          <w:tcPr>
            <w:tcW w:w="4148" w:type="dxa"/>
          </w:tcPr>
          <w:p w:rsidR="00D90F99" w:rsidRDefault="00D90F99" w:rsidP="00E0142D">
            <w:pPr>
              <w:jc w:val="center"/>
              <w:rPr>
                <w:rFonts w:ascii="標楷體" w:eastAsia="標楷體" w:hAnsi="標楷體"/>
                <w:kern w:val="0"/>
                <w:szCs w:val="24"/>
              </w:rPr>
            </w:pPr>
            <w:r>
              <w:rPr>
                <w:rFonts w:ascii="標楷體" w:eastAsia="標楷體" w:hAnsi="標楷體" w:hint="eastAsia"/>
                <w:kern w:val="0"/>
                <w:szCs w:val="24"/>
              </w:rPr>
              <w:t>園區導覽</w:t>
            </w:r>
          </w:p>
        </w:tc>
      </w:tr>
    </w:tbl>
    <w:p w:rsidR="00432F42" w:rsidRPr="00D90F99" w:rsidRDefault="00432F42" w:rsidP="00D90F99">
      <w:pPr>
        <w:rPr>
          <w:rFonts w:hint="eastAsia"/>
        </w:rPr>
      </w:pPr>
    </w:p>
    <w:sectPr w:rsidR="00432F42" w:rsidRPr="00D90F99" w:rsidSect="00D90F99">
      <w:pgSz w:w="11906" w:h="16838"/>
      <w:pgMar w:top="1440" w:right="1800"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AC7" w:rsidRDefault="006A6AC7" w:rsidP="00A91FFC">
      <w:r>
        <w:separator/>
      </w:r>
    </w:p>
  </w:endnote>
  <w:endnote w:type="continuationSeparator" w:id="0">
    <w:p w:rsidR="006A6AC7" w:rsidRDefault="006A6AC7" w:rsidP="00A9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AC7" w:rsidRDefault="006A6AC7" w:rsidP="00A91FFC">
      <w:r>
        <w:separator/>
      </w:r>
    </w:p>
  </w:footnote>
  <w:footnote w:type="continuationSeparator" w:id="0">
    <w:p w:rsidR="006A6AC7" w:rsidRDefault="006A6AC7" w:rsidP="00A91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46CF0"/>
    <w:multiLevelType w:val="hybridMultilevel"/>
    <w:tmpl w:val="E110BF4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F4"/>
    <w:rsid w:val="00091BEB"/>
    <w:rsid w:val="000D683E"/>
    <w:rsid w:val="000F0527"/>
    <w:rsid w:val="000F0DF0"/>
    <w:rsid w:val="001A1AD3"/>
    <w:rsid w:val="001E0BF4"/>
    <w:rsid w:val="001F0C00"/>
    <w:rsid w:val="00204E87"/>
    <w:rsid w:val="00231B51"/>
    <w:rsid w:val="00264E94"/>
    <w:rsid w:val="00286F5E"/>
    <w:rsid w:val="00290ABB"/>
    <w:rsid w:val="002A3B65"/>
    <w:rsid w:val="002C081F"/>
    <w:rsid w:val="002C1AF3"/>
    <w:rsid w:val="002E311F"/>
    <w:rsid w:val="0033157D"/>
    <w:rsid w:val="003351C4"/>
    <w:rsid w:val="0035182B"/>
    <w:rsid w:val="00355387"/>
    <w:rsid w:val="003B55E9"/>
    <w:rsid w:val="003D037A"/>
    <w:rsid w:val="003F0BE5"/>
    <w:rsid w:val="00430F5D"/>
    <w:rsid w:val="00431471"/>
    <w:rsid w:val="00432F42"/>
    <w:rsid w:val="00450CAB"/>
    <w:rsid w:val="00454E49"/>
    <w:rsid w:val="00473820"/>
    <w:rsid w:val="004C21B6"/>
    <w:rsid w:val="00505243"/>
    <w:rsid w:val="005148BE"/>
    <w:rsid w:val="00573B77"/>
    <w:rsid w:val="005A08C2"/>
    <w:rsid w:val="00600926"/>
    <w:rsid w:val="00615101"/>
    <w:rsid w:val="00660FB2"/>
    <w:rsid w:val="006A6AC7"/>
    <w:rsid w:val="0073026D"/>
    <w:rsid w:val="00785721"/>
    <w:rsid w:val="007E4CC2"/>
    <w:rsid w:val="007F5AA1"/>
    <w:rsid w:val="00844A3C"/>
    <w:rsid w:val="008C4D73"/>
    <w:rsid w:val="008E3DB0"/>
    <w:rsid w:val="00945DA9"/>
    <w:rsid w:val="009520DB"/>
    <w:rsid w:val="009F31F2"/>
    <w:rsid w:val="00A0715B"/>
    <w:rsid w:val="00A274A5"/>
    <w:rsid w:val="00A60F2B"/>
    <w:rsid w:val="00A616FB"/>
    <w:rsid w:val="00A91FFC"/>
    <w:rsid w:val="00A94939"/>
    <w:rsid w:val="00B16041"/>
    <w:rsid w:val="00B501B4"/>
    <w:rsid w:val="00B54CBC"/>
    <w:rsid w:val="00B820B0"/>
    <w:rsid w:val="00BA01B2"/>
    <w:rsid w:val="00C4637E"/>
    <w:rsid w:val="00C70757"/>
    <w:rsid w:val="00C74089"/>
    <w:rsid w:val="00CB4F97"/>
    <w:rsid w:val="00CE351B"/>
    <w:rsid w:val="00CF455C"/>
    <w:rsid w:val="00D02A5E"/>
    <w:rsid w:val="00D3014E"/>
    <w:rsid w:val="00D364BD"/>
    <w:rsid w:val="00D44ADB"/>
    <w:rsid w:val="00D738DB"/>
    <w:rsid w:val="00D90F99"/>
    <w:rsid w:val="00D95815"/>
    <w:rsid w:val="00DD4494"/>
    <w:rsid w:val="00E53068"/>
    <w:rsid w:val="00E65DE7"/>
    <w:rsid w:val="00E85F1A"/>
    <w:rsid w:val="00EF7A47"/>
    <w:rsid w:val="00F10EBA"/>
    <w:rsid w:val="00F71C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6B43A6-C16E-4ACB-ABE0-BD0253D7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D95815"/>
    <w:pPr>
      <w:keepNext/>
      <w:snapToGrid w:val="0"/>
      <w:spacing w:beforeLines="50" w:after="120"/>
      <w:jc w:val="both"/>
      <w:outlineLvl w:val="0"/>
    </w:pPr>
    <w:rPr>
      <w:rFonts w:ascii="Times New Roman" w:eastAsia="標楷體" w:hAnsi="Arial" w:cs="Times New Roman"/>
      <w:kern w:val="52"/>
      <w:sz w:val="28"/>
      <w:szCs w:val="20"/>
    </w:rPr>
  </w:style>
  <w:style w:type="paragraph" w:styleId="2">
    <w:name w:val="heading 2"/>
    <w:basedOn w:val="a"/>
    <w:next w:val="a"/>
    <w:link w:val="20"/>
    <w:uiPriority w:val="9"/>
    <w:unhideWhenUsed/>
    <w:qFormat/>
    <w:rsid w:val="000F0527"/>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E0BF4"/>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59"/>
    <w:rsid w:val="00600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1FFC"/>
    <w:pPr>
      <w:tabs>
        <w:tab w:val="center" w:pos="4153"/>
        <w:tab w:val="right" w:pos="8306"/>
      </w:tabs>
      <w:snapToGrid w:val="0"/>
    </w:pPr>
    <w:rPr>
      <w:sz w:val="20"/>
      <w:szCs w:val="20"/>
    </w:rPr>
  </w:style>
  <w:style w:type="character" w:customStyle="1" w:styleId="a5">
    <w:name w:val="頁首 字元"/>
    <w:basedOn w:val="a0"/>
    <w:link w:val="a4"/>
    <w:uiPriority w:val="99"/>
    <w:rsid w:val="00A91FFC"/>
    <w:rPr>
      <w:sz w:val="20"/>
      <w:szCs w:val="20"/>
    </w:rPr>
  </w:style>
  <w:style w:type="paragraph" w:styleId="a6">
    <w:name w:val="footer"/>
    <w:basedOn w:val="a"/>
    <w:link w:val="a7"/>
    <w:uiPriority w:val="99"/>
    <w:unhideWhenUsed/>
    <w:rsid w:val="00A91FFC"/>
    <w:pPr>
      <w:tabs>
        <w:tab w:val="center" w:pos="4153"/>
        <w:tab w:val="right" w:pos="8306"/>
      </w:tabs>
      <w:snapToGrid w:val="0"/>
    </w:pPr>
    <w:rPr>
      <w:sz w:val="20"/>
      <w:szCs w:val="20"/>
    </w:rPr>
  </w:style>
  <w:style w:type="character" w:customStyle="1" w:styleId="a7">
    <w:name w:val="頁尾 字元"/>
    <w:basedOn w:val="a0"/>
    <w:link w:val="a6"/>
    <w:uiPriority w:val="99"/>
    <w:rsid w:val="00A91FFC"/>
    <w:rPr>
      <w:sz w:val="20"/>
      <w:szCs w:val="20"/>
    </w:rPr>
  </w:style>
  <w:style w:type="paragraph" w:styleId="a8">
    <w:name w:val="List Paragraph"/>
    <w:basedOn w:val="a"/>
    <w:uiPriority w:val="34"/>
    <w:qFormat/>
    <w:rsid w:val="004C21B6"/>
    <w:pPr>
      <w:ind w:leftChars="200" w:left="480"/>
    </w:pPr>
  </w:style>
  <w:style w:type="character" w:customStyle="1" w:styleId="10">
    <w:name w:val="標題 1 字元"/>
    <w:basedOn w:val="a0"/>
    <w:link w:val="1"/>
    <w:rsid w:val="00D95815"/>
    <w:rPr>
      <w:rFonts w:ascii="Times New Roman" w:eastAsia="標楷體" w:hAnsi="Arial" w:cs="Times New Roman"/>
      <w:kern w:val="52"/>
      <w:sz w:val="28"/>
      <w:szCs w:val="20"/>
    </w:rPr>
  </w:style>
  <w:style w:type="paragraph" w:styleId="a9">
    <w:name w:val="Subtitle"/>
    <w:basedOn w:val="a"/>
    <w:next w:val="a"/>
    <w:link w:val="aa"/>
    <w:qFormat/>
    <w:rsid w:val="00D95815"/>
    <w:pPr>
      <w:spacing w:after="60"/>
      <w:jc w:val="center"/>
      <w:outlineLvl w:val="1"/>
    </w:pPr>
    <w:rPr>
      <w:rFonts w:asciiTheme="majorHAnsi" w:eastAsia="新細明體" w:hAnsiTheme="majorHAnsi" w:cstheme="majorBidi"/>
      <w:i/>
      <w:iCs/>
      <w:szCs w:val="24"/>
    </w:rPr>
  </w:style>
  <w:style w:type="character" w:customStyle="1" w:styleId="aa">
    <w:name w:val="副標題 字元"/>
    <w:basedOn w:val="a0"/>
    <w:link w:val="a9"/>
    <w:rsid w:val="00D95815"/>
    <w:rPr>
      <w:rFonts w:asciiTheme="majorHAnsi" w:eastAsia="新細明體" w:hAnsiTheme="majorHAnsi" w:cstheme="majorBidi"/>
      <w:i/>
      <w:iCs/>
      <w:szCs w:val="24"/>
    </w:rPr>
  </w:style>
  <w:style w:type="paragraph" w:customStyle="1" w:styleId="Default">
    <w:name w:val="Default"/>
    <w:rsid w:val="00A94939"/>
    <w:pPr>
      <w:widowControl w:val="0"/>
      <w:autoSpaceDE w:val="0"/>
      <w:autoSpaceDN w:val="0"/>
      <w:adjustRightInd w:val="0"/>
    </w:pPr>
    <w:rPr>
      <w:rFonts w:ascii="標楷體" w:eastAsia="標楷體" w:cs="標楷體"/>
      <w:color w:val="000000"/>
      <w:kern w:val="0"/>
      <w:szCs w:val="24"/>
    </w:rPr>
  </w:style>
  <w:style w:type="character" w:customStyle="1" w:styleId="20">
    <w:name w:val="標題 2 字元"/>
    <w:basedOn w:val="a0"/>
    <w:link w:val="2"/>
    <w:uiPriority w:val="9"/>
    <w:rsid w:val="000F0527"/>
    <w:rPr>
      <w:rFonts w:asciiTheme="majorHAnsi" w:eastAsiaTheme="majorEastAsia" w:hAnsiTheme="majorHAnsi" w:cstheme="majorBidi"/>
      <w:b/>
      <w:bCs/>
      <w:sz w:val="48"/>
      <w:szCs w:val="48"/>
    </w:rPr>
  </w:style>
  <w:style w:type="character" w:customStyle="1" w:styleId="highlightnode">
    <w:name w:val="highlightnode"/>
    <w:basedOn w:val="a0"/>
    <w:rsid w:val="00844A3C"/>
  </w:style>
  <w:style w:type="character" w:customStyle="1" w:styleId="apple-converted-space">
    <w:name w:val="apple-converted-space"/>
    <w:basedOn w:val="a0"/>
    <w:rsid w:val="00945DA9"/>
  </w:style>
  <w:style w:type="character" w:styleId="ab">
    <w:name w:val="annotation reference"/>
    <w:basedOn w:val="a0"/>
    <w:uiPriority w:val="99"/>
    <w:semiHidden/>
    <w:unhideWhenUsed/>
    <w:rsid w:val="00432F42"/>
    <w:rPr>
      <w:sz w:val="18"/>
      <w:szCs w:val="18"/>
    </w:rPr>
  </w:style>
  <w:style w:type="paragraph" w:styleId="ac">
    <w:name w:val="annotation text"/>
    <w:basedOn w:val="a"/>
    <w:link w:val="ad"/>
    <w:uiPriority w:val="99"/>
    <w:semiHidden/>
    <w:unhideWhenUsed/>
    <w:rsid w:val="00432F42"/>
  </w:style>
  <w:style w:type="character" w:customStyle="1" w:styleId="ad">
    <w:name w:val="註解文字 字元"/>
    <w:basedOn w:val="a0"/>
    <w:link w:val="ac"/>
    <w:uiPriority w:val="99"/>
    <w:semiHidden/>
    <w:rsid w:val="00432F42"/>
  </w:style>
  <w:style w:type="paragraph" w:styleId="ae">
    <w:name w:val="annotation subject"/>
    <w:basedOn w:val="ac"/>
    <w:next w:val="ac"/>
    <w:link w:val="af"/>
    <w:uiPriority w:val="99"/>
    <w:semiHidden/>
    <w:unhideWhenUsed/>
    <w:rsid w:val="00432F42"/>
    <w:rPr>
      <w:b/>
      <w:bCs/>
    </w:rPr>
  </w:style>
  <w:style w:type="character" w:customStyle="1" w:styleId="af">
    <w:name w:val="註解主旨 字元"/>
    <w:basedOn w:val="ad"/>
    <w:link w:val="ae"/>
    <w:uiPriority w:val="99"/>
    <w:semiHidden/>
    <w:rsid w:val="00432F42"/>
    <w:rPr>
      <w:b/>
      <w:bCs/>
    </w:rPr>
  </w:style>
  <w:style w:type="paragraph" w:styleId="af0">
    <w:name w:val="Balloon Text"/>
    <w:basedOn w:val="a"/>
    <w:link w:val="af1"/>
    <w:uiPriority w:val="99"/>
    <w:semiHidden/>
    <w:unhideWhenUsed/>
    <w:rsid w:val="00432F42"/>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432F42"/>
    <w:rPr>
      <w:rFonts w:asciiTheme="majorHAnsi" w:eastAsiaTheme="majorEastAsia" w:hAnsiTheme="majorHAnsi" w:cstheme="majorBidi"/>
      <w:sz w:val="18"/>
      <w:szCs w:val="18"/>
    </w:rPr>
  </w:style>
  <w:style w:type="character" w:customStyle="1" w:styleId="textexposedshow">
    <w:name w:val="text_exposed_show"/>
    <w:basedOn w:val="a0"/>
    <w:rsid w:val="001F0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369439">
      <w:bodyDiv w:val="1"/>
      <w:marLeft w:val="0"/>
      <w:marRight w:val="0"/>
      <w:marTop w:val="0"/>
      <w:marBottom w:val="0"/>
      <w:divBdr>
        <w:top w:val="none" w:sz="0" w:space="0" w:color="auto"/>
        <w:left w:val="none" w:sz="0" w:space="0" w:color="auto"/>
        <w:bottom w:val="none" w:sz="0" w:space="0" w:color="auto"/>
        <w:right w:val="none" w:sz="0" w:space="0" w:color="auto"/>
      </w:divBdr>
    </w:div>
    <w:div w:id="801119284">
      <w:bodyDiv w:val="1"/>
      <w:marLeft w:val="0"/>
      <w:marRight w:val="0"/>
      <w:marTop w:val="0"/>
      <w:marBottom w:val="0"/>
      <w:divBdr>
        <w:top w:val="none" w:sz="0" w:space="0" w:color="auto"/>
        <w:left w:val="none" w:sz="0" w:space="0" w:color="auto"/>
        <w:bottom w:val="none" w:sz="0" w:space="0" w:color="auto"/>
        <w:right w:val="none" w:sz="0" w:space="0" w:color="auto"/>
      </w:divBdr>
    </w:div>
    <w:div w:id="986396756">
      <w:bodyDiv w:val="1"/>
      <w:marLeft w:val="0"/>
      <w:marRight w:val="0"/>
      <w:marTop w:val="0"/>
      <w:marBottom w:val="0"/>
      <w:divBdr>
        <w:top w:val="none" w:sz="0" w:space="0" w:color="auto"/>
        <w:left w:val="none" w:sz="0" w:space="0" w:color="auto"/>
        <w:bottom w:val="none" w:sz="0" w:space="0" w:color="auto"/>
        <w:right w:val="none" w:sz="0" w:space="0" w:color="auto"/>
      </w:divBdr>
      <w:divsChild>
        <w:div w:id="1396053846">
          <w:marLeft w:val="0"/>
          <w:marRight w:val="0"/>
          <w:marTop w:val="0"/>
          <w:marBottom w:val="0"/>
          <w:divBdr>
            <w:top w:val="none" w:sz="0" w:space="0" w:color="auto"/>
            <w:left w:val="none" w:sz="0" w:space="0" w:color="auto"/>
            <w:bottom w:val="none" w:sz="0" w:space="0" w:color="auto"/>
            <w:right w:val="none" w:sz="0" w:space="0" w:color="auto"/>
          </w:divBdr>
        </w:div>
      </w:divsChild>
    </w:div>
    <w:div w:id="1469472345">
      <w:bodyDiv w:val="1"/>
      <w:marLeft w:val="0"/>
      <w:marRight w:val="0"/>
      <w:marTop w:val="0"/>
      <w:marBottom w:val="0"/>
      <w:divBdr>
        <w:top w:val="none" w:sz="0" w:space="0" w:color="auto"/>
        <w:left w:val="none" w:sz="0" w:space="0" w:color="auto"/>
        <w:bottom w:val="none" w:sz="0" w:space="0" w:color="auto"/>
        <w:right w:val="none" w:sz="0" w:space="0" w:color="auto"/>
      </w:divBdr>
    </w:div>
    <w:div w:id="1596746094">
      <w:bodyDiv w:val="1"/>
      <w:marLeft w:val="0"/>
      <w:marRight w:val="0"/>
      <w:marTop w:val="0"/>
      <w:marBottom w:val="0"/>
      <w:divBdr>
        <w:top w:val="none" w:sz="0" w:space="0" w:color="auto"/>
        <w:left w:val="none" w:sz="0" w:space="0" w:color="auto"/>
        <w:bottom w:val="none" w:sz="0" w:space="0" w:color="auto"/>
        <w:right w:val="none" w:sz="0" w:space="0" w:color="auto"/>
      </w:divBdr>
    </w:div>
    <w:div w:id="1671592587">
      <w:bodyDiv w:val="1"/>
      <w:marLeft w:val="0"/>
      <w:marRight w:val="0"/>
      <w:marTop w:val="0"/>
      <w:marBottom w:val="0"/>
      <w:divBdr>
        <w:top w:val="none" w:sz="0" w:space="0" w:color="auto"/>
        <w:left w:val="none" w:sz="0" w:space="0" w:color="auto"/>
        <w:bottom w:val="none" w:sz="0" w:space="0" w:color="auto"/>
        <w:right w:val="none" w:sz="0" w:space="0" w:color="auto"/>
      </w:divBdr>
      <w:divsChild>
        <w:div w:id="1337071410">
          <w:marLeft w:val="0"/>
          <w:marRight w:val="0"/>
          <w:marTop w:val="0"/>
          <w:marBottom w:val="0"/>
          <w:divBdr>
            <w:top w:val="none" w:sz="0" w:space="0" w:color="auto"/>
            <w:left w:val="none" w:sz="0" w:space="0" w:color="auto"/>
            <w:bottom w:val="none" w:sz="0" w:space="0" w:color="auto"/>
            <w:right w:val="none" w:sz="0" w:space="0" w:color="auto"/>
          </w:divBdr>
        </w:div>
      </w:divsChild>
    </w:div>
    <w:div w:id="1928691257">
      <w:bodyDiv w:val="1"/>
      <w:marLeft w:val="0"/>
      <w:marRight w:val="0"/>
      <w:marTop w:val="0"/>
      <w:marBottom w:val="0"/>
      <w:divBdr>
        <w:top w:val="none" w:sz="0" w:space="0" w:color="auto"/>
        <w:left w:val="none" w:sz="0" w:space="0" w:color="auto"/>
        <w:bottom w:val="none" w:sz="0" w:space="0" w:color="auto"/>
        <w:right w:val="none" w:sz="0" w:space="0" w:color="auto"/>
      </w:divBdr>
    </w:div>
    <w:div w:id="195829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C96B8-E797-498D-9EAE-57488780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孫若瓅</cp:lastModifiedBy>
  <cp:revision>2</cp:revision>
  <dcterms:created xsi:type="dcterms:W3CDTF">2017-03-27T06:17:00Z</dcterms:created>
  <dcterms:modified xsi:type="dcterms:W3CDTF">2017-03-27T06:17:00Z</dcterms:modified>
</cp:coreProperties>
</file>