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F" w:rsidRPr="000F0527" w:rsidRDefault="00C9777F" w:rsidP="00C9777F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C9777F" w:rsidRPr="00B16041" w:rsidRDefault="00C9777F" w:rsidP="00C9777F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一、活動名稱：</w:t>
      </w:r>
      <w:bookmarkStart w:id="0" w:name="_GoBack"/>
      <w:r w:rsidRPr="00B16041">
        <w:rPr>
          <w:rFonts w:ascii="標楷體" w:hAnsi="標楷體"/>
          <w:color w:val="000000" w:themeColor="text1"/>
          <w:sz w:val="24"/>
          <w:szCs w:val="24"/>
        </w:rPr>
        <w:t xml:space="preserve">105-2 </w:t>
      </w:r>
      <w:r w:rsidRPr="00B16041">
        <w:rPr>
          <w:rFonts w:ascii="標楷體" w:hAnsi="標楷體" w:hint="eastAsia"/>
          <w:color w:val="000000" w:themeColor="text1"/>
          <w:sz w:val="24"/>
          <w:szCs w:val="24"/>
        </w:rPr>
        <w:t>南華認輔期初大會</w:t>
      </w:r>
      <w:bookmarkEnd w:id="0"/>
    </w:p>
    <w:p w:rsidR="00C9777F" w:rsidRPr="00B16041" w:rsidRDefault="00C9777F" w:rsidP="00C9777F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二、活動日期：2017.02.15</w:t>
      </w:r>
    </w:p>
    <w:p w:rsidR="00C9777F" w:rsidRPr="00B16041" w:rsidRDefault="00C9777F" w:rsidP="00C9777F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三、活動時間：12:00-14:00</w:t>
      </w:r>
    </w:p>
    <w:p w:rsidR="00C9777F" w:rsidRPr="00B16041" w:rsidRDefault="00C9777F" w:rsidP="00C9777F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四、活動地點：人社二館B101</w:t>
      </w:r>
    </w:p>
    <w:p w:rsidR="00C9777F" w:rsidRPr="00B16041" w:rsidRDefault="00C9777F" w:rsidP="00C9777F">
      <w:pPr>
        <w:pStyle w:val="1"/>
        <w:spacing w:before="180"/>
        <w:ind w:left="2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五、參與人員：李維倫、丁乙萱、莊朝為、林芷柔、林晴姿、紀蕙如、胡玳瑜、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余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方、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鄧筑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霞、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姜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庭宇、江岱錦、洪肇陽、林易謙、謝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昇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恩、簡昀生、陳俊霖、吳憶萱、陳怡禎、陳郁文、楊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惇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容、蕭惠群、郭潔蓮、蘇育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陞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、鐘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郁瑄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、陳佩宜、王睿婕、徐瑋良、林家琪、吳俊霖、呂庭雅、劉育銘、黃亭翰</w:t>
      </w:r>
      <w:r>
        <w:rPr>
          <w:rFonts w:ascii="標楷體" w:hAnsi="標楷體" w:hint="eastAsia"/>
          <w:color w:val="000000" w:themeColor="text1"/>
          <w:sz w:val="24"/>
          <w:szCs w:val="24"/>
        </w:rPr>
        <w:t>。</w:t>
      </w:r>
    </w:p>
    <w:p w:rsidR="00C9777F" w:rsidRPr="00B16041" w:rsidRDefault="00C9777F" w:rsidP="00C9777F">
      <w:pPr>
        <w:pStyle w:val="1"/>
        <w:spacing w:before="180"/>
        <w:ind w:left="2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六、活動內容：本活動有兩種點，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其一，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提出本學期預計規劃之活動內容，進行討論與想法分享，為接下來將舉辦的活動，提前安排與規劃；</w:t>
      </w:r>
      <w:proofErr w:type="gramStart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其二，</w:t>
      </w:r>
      <w:proofErr w:type="gramEnd"/>
      <w:r w:rsidRPr="00B16041">
        <w:rPr>
          <w:rFonts w:ascii="標楷體" w:hAnsi="標楷體" w:hint="eastAsia"/>
          <w:color w:val="000000" w:themeColor="text1"/>
          <w:sz w:val="24"/>
          <w:szCs w:val="24"/>
        </w:rPr>
        <w:t>所有人員一同瀏覽、校對105-2南華國小行事曆，為認輔時間最好準備。</w:t>
      </w:r>
    </w:p>
    <w:p w:rsidR="00C9777F" w:rsidRDefault="00C9777F" w:rsidP="00C9777F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七、活動照片：</w:t>
      </w:r>
    </w:p>
    <w:tbl>
      <w:tblPr>
        <w:tblStyle w:val="a3"/>
        <w:tblW w:w="9277" w:type="dxa"/>
        <w:tblLook w:val="04A0" w:firstRow="1" w:lastRow="0" w:firstColumn="1" w:lastColumn="0" w:noHBand="0" w:noVBand="1"/>
      </w:tblPr>
      <w:tblGrid>
        <w:gridCol w:w="4496"/>
        <w:gridCol w:w="4781"/>
      </w:tblGrid>
      <w:tr w:rsidR="00C9777F" w:rsidTr="00EB5538">
        <w:trPr>
          <w:trHeight w:val="3246"/>
        </w:trPr>
        <w:tc>
          <w:tcPr>
            <w:tcW w:w="4496" w:type="dxa"/>
          </w:tcPr>
          <w:p w:rsidR="00C9777F" w:rsidRDefault="00C9777F" w:rsidP="00EB5538">
            <w:r>
              <w:rPr>
                <w:noProof/>
              </w:rPr>
              <w:drawing>
                <wp:inline distT="0" distB="0" distL="0" distR="0" wp14:anchorId="7083A024" wp14:editId="04A3812A">
                  <wp:extent cx="2706399" cy="2028883"/>
                  <wp:effectExtent l="0" t="0" r="1143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99" cy="202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C9777F" w:rsidRDefault="00C9777F" w:rsidP="00EB5538">
            <w:r>
              <w:rPr>
                <w:noProof/>
              </w:rPr>
              <w:drawing>
                <wp:inline distT="0" distB="0" distL="0" distR="0" wp14:anchorId="0F9ED3F2" wp14:editId="5B359A6B">
                  <wp:extent cx="2899405" cy="2173572"/>
                  <wp:effectExtent l="0" t="0" r="0" b="1143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05" cy="217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7F" w:rsidRPr="00B16041" w:rsidTr="00EB5538">
        <w:trPr>
          <w:trHeight w:val="551"/>
        </w:trPr>
        <w:tc>
          <w:tcPr>
            <w:tcW w:w="4496" w:type="dxa"/>
          </w:tcPr>
          <w:p w:rsidR="00C9777F" w:rsidRPr="00B16041" w:rsidRDefault="00C9777F" w:rsidP="00EB553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Pr="00B16041">
              <w:rPr>
                <w:rFonts w:ascii="標楷體" w:eastAsia="標楷體" w:hAnsi="標楷體" w:hint="eastAsia"/>
              </w:rPr>
              <w:t>維倫老師開場</w:t>
            </w:r>
          </w:p>
        </w:tc>
        <w:tc>
          <w:tcPr>
            <w:tcW w:w="4781" w:type="dxa"/>
          </w:tcPr>
          <w:p w:rsidR="00C9777F" w:rsidRPr="00B16041" w:rsidRDefault="00C9777F" w:rsidP="00EB553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16041">
              <w:rPr>
                <w:rFonts w:ascii="標楷體" w:eastAsia="標楷體" w:hAnsi="標楷體" w:hint="eastAsia"/>
              </w:rPr>
              <w:t>活動討論與想法分享</w:t>
            </w:r>
          </w:p>
        </w:tc>
      </w:tr>
    </w:tbl>
    <w:p w:rsidR="00C9777F" w:rsidRPr="00B16041" w:rsidRDefault="00C9777F" w:rsidP="00C9777F"/>
    <w:p w:rsidR="00422B6F" w:rsidRPr="00C9777F" w:rsidRDefault="00C9777F" w:rsidP="00C9777F">
      <w:pPr>
        <w:widowControl/>
        <w:rPr>
          <w:rFonts w:ascii="標楷體" w:eastAsia="標楷體" w:hAnsi="標楷體" w:hint="eastAsia"/>
          <w:b/>
        </w:rPr>
      </w:pPr>
    </w:p>
    <w:sectPr w:rsidR="00422B6F" w:rsidRPr="00C9777F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332CC7"/>
    <w:rsid w:val="00344E95"/>
    <w:rsid w:val="0094148B"/>
    <w:rsid w:val="0098009E"/>
    <w:rsid w:val="00A62DB4"/>
    <w:rsid w:val="00AB72C1"/>
    <w:rsid w:val="00C9777F"/>
    <w:rsid w:val="00D96431"/>
    <w:rsid w:val="00EF059C"/>
    <w:rsid w:val="00F4196C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7F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2017-03-27T06:31:00Z</dcterms:created>
  <dcterms:modified xsi:type="dcterms:W3CDTF">2017-03-27T06:31:00Z</dcterms:modified>
</cp:coreProperties>
</file>