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954" w:rsidRPr="008E0931" w:rsidRDefault="00360954" w:rsidP="00360954">
      <w:pPr>
        <w:ind w:rightChars="50" w:right="120"/>
        <w:jc w:val="center"/>
        <w:rPr>
          <w:sz w:val="32"/>
          <w:szCs w:val="32"/>
        </w:rPr>
      </w:pPr>
      <w:bookmarkStart w:id="0" w:name="_GoBack"/>
      <w:bookmarkEnd w:id="0"/>
      <w:r w:rsidRPr="008E0931">
        <w:rPr>
          <w:sz w:val="32"/>
          <w:szCs w:val="32"/>
        </w:rPr>
        <w:t>105</w:t>
      </w:r>
      <w:r w:rsidRPr="008E0931">
        <w:rPr>
          <w:sz w:val="32"/>
          <w:szCs w:val="32"/>
        </w:rPr>
        <w:t>年度教育部補助辦理大學學習生態系統創新計畫</w:t>
      </w:r>
    </w:p>
    <w:p w:rsidR="00360954" w:rsidRPr="008E0931" w:rsidRDefault="00360954" w:rsidP="00360954">
      <w:pPr>
        <w:jc w:val="center"/>
        <w:rPr>
          <w:sz w:val="32"/>
          <w:szCs w:val="32"/>
        </w:rPr>
      </w:pPr>
      <w:r w:rsidRPr="008E0931">
        <w:rPr>
          <w:sz w:val="32"/>
          <w:szCs w:val="32"/>
        </w:rPr>
        <w:t>第二期計畫摘要表</w:t>
      </w:r>
    </w:p>
    <w:tbl>
      <w:tblPr>
        <w:tblW w:w="5188" w:type="pct"/>
        <w:tblInd w:w="-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82"/>
        <w:gridCol w:w="7681"/>
      </w:tblGrid>
      <w:tr w:rsidR="00360954" w:rsidRPr="008E0931" w:rsidTr="002D20C2">
        <w:trPr>
          <w:trHeight w:val="303"/>
        </w:trPr>
        <w:tc>
          <w:tcPr>
            <w:tcW w:w="898" w:type="pct"/>
            <w:tcBorders>
              <w:top w:val="single" w:sz="18" w:space="0" w:color="auto"/>
              <w:left w:val="single" w:sz="18" w:space="0" w:color="auto"/>
              <w:bottom w:val="single" w:sz="4"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r w:rsidRPr="008E0931">
              <w:rPr>
                <w:szCs w:val="24"/>
              </w:rPr>
              <w:t>學校名稱</w:t>
            </w:r>
          </w:p>
        </w:tc>
        <w:tc>
          <w:tcPr>
            <w:tcW w:w="4102" w:type="pct"/>
            <w:tcBorders>
              <w:top w:val="single" w:sz="18" w:space="0" w:color="auto"/>
              <w:left w:val="single" w:sz="4" w:space="0" w:color="auto"/>
              <w:bottom w:val="single" w:sz="4" w:space="0" w:color="auto"/>
              <w:right w:val="single" w:sz="18" w:space="0" w:color="auto"/>
            </w:tcBorders>
            <w:shd w:val="clear" w:color="auto" w:fill="auto"/>
            <w:vAlign w:val="center"/>
          </w:tcPr>
          <w:p w:rsidR="00360954" w:rsidRPr="008E0931" w:rsidRDefault="003D2D18" w:rsidP="003D2D18">
            <w:pPr>
              <w:tabs>
                <w:tab w:val="left" w:pos="900"/>
                <w:tab w:val="right" w:leader="dot" w:pos="10078"/>
              </w:tabs>
              <w:spacing w:line="360" w:lineRule="exact"/>
              <w:rPr>
                <w:szCs w:val="24"/>
              </w:rPr>
            </w:pPr>
            <w:r w:rsidRPr="008E0931">
              <w:rPr>
                <w:szCs w:val="24"/>
              </w:rPr>
              <w:t>國立東華大學</w:t>
            </w:r>
          </w:p>
        </w:tc>
      </w:tr>
      <w:tr w:rsidR="00360954" w:rsidRPr="008E0931" w:rsidTr="002D20C2">
        <w:trPr>
          <w:trHeight w:val="345"/>
        </w:trPr>
        <w:tc>
          <w:tcPr>
            <w:tcW w:w="898" w:type="pct"/>
            <w:tcBorders>
              <w:top w:val="single" w:sz="4" w:space="0" w:color="auto"/>
              <w:left w:val="single" w:sz="18" w:space="0" w:color="auto"/>
              <w:bottom w:val="single" w:sz="4"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r w:rsidRPr="008E0931">
              <w:rPr>
                <w:szCs w:val="24"/>
              </w:rPr>
              <w:t>計畫名稱</w:t>
            </w:r>
          </w:p>
        </w:tc>
        <w:tc>
          <w:tcPr>
            <w:tcW w:w="4102" w:type="pct"/>
            <w:tcBorders>
              <w:top w:val="single" w:sz="4" w:space="0" w:color="auto"/>
              <w:left w:val="single" w:sz="4" w:space="0" w:color="auto"/>
              <w:bottom w:val="single" w:sz="4" w:space="0" w:color="auto"/>
              <w:right w:val="single" w:sz="18" w:space="0" w:color="auto"/>
            </w:tcBorders>
            <w:shd w:val="clear" w:color="auto" w:fill="auto"/>
            <w:vAlign w:val="center"/>
          </w:tcPr>
          <w:p w:rsidR="00360954" w:rsidRPr="008E0931" w:rsidRDefault="00BD031C" w:rsidP="003D2D18">
            <w:pPr>
              <w:tabs>
                <w:tab w:val="left" w:pos="900"/>
                <w:tab w:val="right" w:leader="dot" w:pos="10078"/>
              </w:tabs>
              <w:spacing w:line="360" w:lineRule="exact"/>
              <w:rPr>
                <w:szCs w:val="24"/>
              </w:rPr>
            </w:pPr>
            <w:r w:rsidRPr="00BD031C">
              <w:rPr>
                <w:rFonts w:hint="eastAsia"/>
                <w:szCs w:val="24"/>
              </w:rPr>
              <w:t>山海洄瀾</w:t>
            </w:r>
            <w:r w:rsidRPr="00BD031C">
              <w:rPr>
                <w:rFonts w:hint="eastAsia"/>
                <w:szCs w:val="24"/>
              </w:rPr>
              <w:t xml:space="preserve"> </w:t>
            </w:r>
            <w:r w:rsidRPr="00BD031C">
              <w:rPr>
                <w:rFonts w:hint="eastAsia"/>
                <w:szCs w:val="24"/>
              </w:rPr>
              <w:t>縱谷學堂：東華大學在地性學習生態創新計畫</w:t>
            </w:r>
          </w:p>
        </w:tc>
      </w:tr>
      <w:tr w:rsidR="00360954" w:rsidRPr="008E0931" w:rsidTr="002D20C2">
        <w:trPr>
          <w:trHeight w:val="409"/>
        </w:trPr>
        <w:tc>
          <w:tcPr>
            <w:tcW w:w="898" w:type="pct"/>
            <w:tcBorders>
              <w:top w:val="single" w:sz="4" w:space="0" w:color="auto"/>
              <w:left w:val="single" w:sz="18" w:space="0" w:color="auto"/>
              <w:bottom w:val="single" w:sz="4"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r w:rsidRPr="008E0931">
              <w:rPr>
                <w:szCs w:val="24"/>
              </w:rPr>
              <w:t>主責單位</w:t>
            </w:r>
          </w:p>
        </w:tc>
        <w:tc>
          <w:tcPr>
            <w:tcW w:w="4102" w:type="pct"/>
            <w:tcBorders>
              <w:top w:val="single" w:sz="4" w:space="0" w:color="auto"/>
              <w:left w:val="single" w:sz="4" w:space="0" w:color="auto"/>
              <w:bottom w:val="single" w:sz="4" w:space="0" w:color="auto"/>
              <w:right w:val="single" w:sz="18" w:space="0" w:color="auto"/>
            </w:tcBorders>
            <w:shd w:val="clear" w:color="auto" w:fill="auto"/>
            <w:vAlign w:val="center"/>
          </w:tcPr>
          <w:p w:rsidR="00360954" w:rsidRPr="008E0931" w:rsidRDefault="003D2D18" w:rsidP="003D2D18">
            <w:pPr>
              <w:tabs>
                <w:tab w:val="left" w:pos="900"/>
                <w:tab w:val="right" w:leader="dot" w:pos="10078"/>
              </w:tabs>
              <w:spacing w:line="360" w:lineRule="exact"/>
              <w:rPr>
                <w:szCs w:val="24"/>
              </w:rPr>
            </w:pPr>
            <w:r w:rsidRPr="008E0931">
              <w:rPr>
                <w:szCs w:val="24"/>
              </w:rPr>
              <w:t>教學卓越中心</w:t>
            </w:r>
          </w:p>
        </w:tc>
      </w:tr>
      <w:tr w:rsidR="00360954" w:rsidRPr="008E0931" w:rsidTr="003D2D18">
        <w:trPr>
          <w:trHeight w:val="326"/>
        </w:trPr>
        <w:tc>
          <w:tcPr>
            <w:tcW w:w="898" w:type="pct"/>
            <w:vMerge w:val="restart"/>
            <w:tcBorders>
              <w:top w:val="single" w:sz="4" w:space="0" w:color="auto"/>
              <w:left w:val="single" w:sz="18"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rFonts w:eastAsia="細明體-ExtB"/>
                <w:szCs w:val="24"/>
              </w:rPr>
            </w:pPr>
            <w:r w:rsidRPr="008E0931">
              <w:rPr>
                <w:szCs w:val="24"/>
              </w:rPr>
              <w:t>計畫摘要</w:t>
            </w:r>
          </w:p>
          <w:p w:rsidR="00360954" w:rsidRPr="008E0931" w:rsidRDefault="00360954" w:rsidP="003D2D18">
            <w:pPr>
              <w:snapToGrid w:val="0"/>
              <w:spacing w:line="360" w:lineRule="exact"/>
              <w:jc w:val="center"/>
              <w:rPr>
                <w:szCs w:val="24"/>
              </w:rPr>
            </w:pPr>
            <w:r w:rsidRPr="008E0931">
              <w:rPr>
                <w:rFonts w:eastAsia="細明體-ExtB"/>
                <w:szCs w:val="24"/>
              </w:rPr>
              <w:t>(</w:t>
            </w:r>
            <w:r w:rsidRPr="008E0931">
              <w:rPr>
                <w:szCs w:val="24"/>
              </w:rPr>
              <w:t>每項以</w:t>
            </w:r>
            <w:r w:rsidRPr="008E0931">
              <w:rPr>
                <w:rFonts w:eastAsia="細明體-ExtB"/>
                <w:szCs w:val="24"/>
              </w:rPr>
              <w:t>250</w:t>
            </w:r>
            <w:r w:rsidRPr="008E0931">
              <w:rPr>
                <w:szCs w:val="24"/>
              </w:rPr>
              <w:t>字為原則</w:t>
            </w:r>
            <w:r w:rsidRPr="008E0931">
              <w:rPr>
                <w:rFonts w:eastAsia="細明體-ExtB"/>
                <w:szCs w:val="24"/>
              </w:rPr>
              <w:t>)</w:t>
            </w:r>
          </w:p>
        </w:tc>
        <w:tc>
          <w:tcPr>
            <w:tcW w:w="4102" w:type="pct"/>
            <w:tcBorders>
              <w:top w:val="single" w:sz="4" w:space="0" w:color="auto"/>
              <w:left w:val="single" w:sz="4" w:space="0" w:color="auto"/>
              <w:bottom w:val="single" w:sz="4" w:space="0" w:color="auto"/>
              <w:right w:val="single" w:sz="18" w:space="0" w:color="auto"/>
            </w:tcBorders>
            <w:shd w:val="clear" w:color="auto" w:fill="DDD9C3"/>
          </w:tcPr>
          <w:p w:rsidR="00360954" w:rsidRPr="008E0931" w:rsidRDefault="00360954" w:rsidP="00360954">
            <w:pPr>
              <w:snapToGrid w:val="0"/>
              <w:spacing w:line="240" w:lineRule="atLeast"/>
              <w:jc w:val="center"/>
              <w:rPr>
                <w:szCs w:val="24"/>
              </w:rPr>
            </w:pPr>
            <w:r w:rsidRPr="008E0931">
              <w:rPr>
                <w:szCs w:val="24"/>
              </w:rPr>
              <w:t>計畫目標與標竿學習對象</w:t>
            </w:r>
          </w:p>
        </w:tc>
      </w:tr>
      <w:tr w:rsidR="00360954" w:rsidRPr="008E0931" w:rsidTr="003D2D18">
        <w:trPr>
          <w:trHeight w:val="1249"/>
        </w:trPr>
        <w:tc>
          <w:tcPr>
            <w:tcW w:w="898" w:type="pct"/>
            <w:vMerge/>
            <w:tcBorders>
              <w:left w:val="single" w:sz="18"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p>
        </w:tc>
        <w:tc>
          <w:tcPr>
            <w:tcW w:w="4102" w:type="pct"/>
            <w:tcBorders>
              <w:top w:val="single" w:sz="4" w:space="0" w:color="auto"/>
              <w:left w:val="single" w:sz="4" w:space="0" w:color="auto"/>
              <w:bottom w:val="single" w:sz="4" w:space="0" w:color="auto"/>
              <w:right w:val="single" w:sz="18" w:space="0" w:color="auto"/>
            </w:tcBorders>
            <w:shd w:val="clear" w:color="auto" w:fill="auto"/>
          </w:tcPr>
          <w:p w:rsidR="003D2D18" w:rsidRPr="008E0931" w:rsidRDefault="003D2D18" w:rsidP="004D43E9">
            <w:pPr>
              <w:spacing w:line="0" w:lineRule="atLeast"/>
              <w:jc w:val="both"/>
            </w:pPr>
            <w:r w:rsidRPr="008E0931">
              <w:t>地方需求在那裏，大學就在那裏</w:t>
            </w:r>
            <w:r w:rsidR="00961439" w:rsidRPr="008E0931">
              <w:t>，打造無邊界學習生態，從中</w:t>
            </w:r>
            <w:r w:rsidR="004D43E9" w:rsidRPr="008E0931">
              <w:t>落實大學在地性、</w:t>
            </w:r>
            <w:r w:rsidR="004D43E9">
              <w:t>催化</w:t>
            </w:r>
            <w:r w:rsidR="00961439" w:rsidRPr="008E0931">
              <w:t>東華學習生態系統、形塑大學</w:t>
            </w:r>
            <w:r w:rsidR="004D43E9">
              <w:t>生</w:t>
            </w:r>
            <w:r w:rsidR="00961439" w:rsidRPr="008E0931">
              <w:t>社會參與自主學習能力。</w:t>
            </w:r>
          </w:p>
          <w:p w:rsidR="00360954" w:rsidRPr="008E0931" w:rsidRDefault="00961439" w:rsidP="002D20C2">
            <w:pPr>
              <w:spacing w:line="0" w:lineRule="atLeast"/>
            </w:pPr>
            <w:r w:rsidRPr="008E0931">
              <w:t>標竿</w:t>
            </w:r>
            <w:r w:rsidR="002D20C2" w:rsidRPr="008E0931">
              <w:t>學習對象</w:t>
            </w:r>
            <w:r w:rsidRPr="008E0931">
              <w:t>分別</w:t>
            </w:r>
            <w:r w:rsidR="002D20C2" w:rsidRPr="008E0931">
              <w:t>說明如下：</w:t>
            </w:r>
            <w:r w:rsidR="002D20C2" w:rsidRPr="008E0931">
              <w:t>1.</w:t>
            </w:r>
            <w:r w:rsidRPr="008E0931">
              <w:t>金澤大學的地理位置與學校型態都與本校雷同，其強調大學的地方存在得以作為偏鄉花蓮與東華大學的對話典範；</w:t>
            </w:r>
            <w:r w:rsidR="002D20C2" w:rsidRPr="008E0931">
              <w:t>2.</w:t>
            </w:r>
            <w:r w:rsidRPr="008E0931">
              <w:t>華盛頓大學體驗學習中心，是透過連結學校與社區關係，並藉此豐富大學生的社區學習，其實際操作與模式架構值得本校借鏡。</w:t>
            </w:r>
          </w:p>
        </w:tc>
      </w:tr>
      <w:tr w:rsidR="00360954" w:rsidRPr="008E0931" w:rsidTr="00E87F65">
        <w:trPr>
          <w:trHeight w:val="234"/>
        </w:trPr>
        <w:tc>
          <w:tcPr>
            <w:tcW w:w="898" w:type="pct"/>
            <w:vMerge/>
            <w:tcBorders>
              <w:left w:val="single" w:sz="18"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p>
        </w:tc>
        <w:tc>
          <w:tcPr>
            <w:tcW w:w="4102" w:type="pct"/>
            <w:tcBorders>
              <w:top w:val="single" w:sz="4" w:space="0" w:color="auto"/>
              <w:left w:val="single" w:sz="4" w:space="0" w:color="auto"/>
              <w:bottom w:val="single" w:sz="4" w:space="0" w:color="auto"/>
              <w:right w:val="single" w:sz="18" w:space="0" w:color="auto"/>
            </w:tcBorders>
            <w:shd w:val="clear" w:color="auto" w:fill="DDD9C3"/>
          </w:tcPr>
          <w:p w:rsidR="00360954" w:rsidRPr="008E0931" w:rsidRDefault="00360954" w:rsidP="003D2D18">
            <w:pPr>
              <w:snapToGrid w:val="0"/>
              <w:spacing w:line="240" w:lineRule="atLeast"/>
              <w:jc w:val="center"/>
              <w:rPr>
                <w:szCs w:val="24"/>
              </w:rPr>
            </w:pPr>
            <w:r w:rsidRPr="008E0931">
              <w:rPr>
                <w:szCs w:val="24"/>
              </w:rPr>
              <w:t>計畫推動策略與創新作法</w:t>
            </w:r>
          </w:p>
        </w:tc>
      </w:tr>
      <w:tr w:rsidR="00360954" w:rsidRPr="008E0931" w:rsidTr="003D2D18">
        <w:trPr>
          <w:trHeight w:val="1214"/>
        </w:trPr>
        <w:tc>
          <w:tcPr>
            <w:tcW w:w="898" w:type="pct"/>
            <w:vMerge/>
            <w:tcBorders>
              <w:left w:val="single" w:sz="18"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p>
        </w:tc>
        <w:tc>
          <w:tcPr>
            <w:tcW w:w="4102" w:type="pct"/>
            <w:tcBorders>
              <w:top w:val="single" w:sz="4" w:space="0" w:color="auto"/>
              <w:left w:val="single" w:sz="4" w:space="0" w:color="auto"/>
              <w:bottom w:val="single" w:sz="4" w:space="0" w:color="auto"/>
              <w:right w:val="single" w:sz="18" w:space="0" w:color="auto"/>
            </w:tcBorders>
            <w:shd w:val="clear" w:color="auto" w:fill="auto"/>
          </w:tcPr>
          <w:p w:rsidR="00F06F1A" w:rsidRDefault="00F06F1A" w:rsidP="002903A4">
            <w:pPr>
              <w:spacing w:before="0" w:line="0" w:lineRule="atLeast"/>
              <w:jc w:val="both"/>
            </w:pPr>
            <w:r>
              <w:rPr>
                <w:rFonts w:hint="eastAsia"/>
              </w:rPr>
              <w:t>建置與推動無邊界學習場域</w:t>
            </w:r>
            <w:r>
              <w:t>和</w:t>
            </w:r>
            <w:r>
              <w:rPr>
                <w:rFonts w:hint="eastAsia"/>
              </w:rPr>
              <w:t>模式，以跨域師生共學社群方式，整合校內院系與校外各領域，開拓學習場域以</w:t>
            </w:r>
            <w:r>
              <w:rPr>
                <w:rFonts w:hint="eastAsia"/>
              </w:rPr>
              <w:t>Living Lab</w:t>
            </w:r>
            <w:r>
              <w:rPr>
                <w:rFonts w:hint="eastAsia"/>
              </w:rPr>
              <w:t>的行動概念，共學社群為學習創新變革基礎，以東華為基地核心，整合東華師生已經與花蓮在地產生的連結為網絡，創造與城市共榮</w:t>
            </w:r>
            <w:r>
              <w:rPr>
                <w:rFonts w:hint="eastAsia"/>
              </w:rPr>
              <w:t>/</w:t>
            </w:r>
            <w:r w:rsidR="002903A4">
              <w:rPr>
                <w:rFonts w:hint="eastAsia"/>
              </w:rPr>
              <w:t>融的無邊界學習模式，促成學習生態轉變，</w:t>
            </w:r>
            <w:r w:rsidR="002903A4">
              <w:t>廣納全校跨系教師、學生、行政職員參與。</w:t>
            </w:r>
          </w:p>
          <w:p w:rsidR="00512E4C" w:rsidRPr="008C5045" w:rsidRDefault="00512E4C" w:rsidP="002903A4">
            <w:pPr>
              <w:spacing w:before="0" w:line="0" w:lineRule="atLeast"/>
              <w:jc w:val="both"/>
            </w:pPr>
            <w:r>
              <w:rPr>
                <w:rFonts w:ascii="標楷體" w:hAnsi="標楷體" w:hint="eastAsia"/>
              </w:rPr>
              <w:t>「</w:t>
            </w:r>
            <w:r>
              <w:t>五平臺、五建置、三擾動</w:t>
            </w:r>
            <w:r>
              <w:rPr>
                <w:rFonts w:ascii="標楷體" w:hAnsi="標楷體" w:hint="eastAsia"/>
              </w:rPr>
              <w:t>」</w:t>
            </w:r>
          </w:p>
          <w:p w:rsidR="00360954" w:rsidRDefault="00F06F1A" w:rsidP="00FB4AA0">
            <w:pPr>
              <w:spacing w:before="0" w:line="0" w:lineRule="atLeast"/>
              <w:jc w:val="both"/>
            </w:pPr>
            <w:r>
              <w:rPr>
                <w:rFonts w:hint="eastAsia"/>
              </w:rPr>
              <w:t>五平臺：</w:t>
            </w:r>
            <w:r w:rsidR="00512E4C">
              <w:rPr>
                <w:rFonts w:hint="eastAsia"/>
              </w:rPr>
              <w:t>「東農場、西部落、南聚村、北學園、心坎坡（</w:t>
            </w:r>
            <w:r w:rsidR="00512E4C">
              <w:rPr>
                <w:rFonts w:hint="eastAsia"/>
              </w:rPr>
              <w:t>Campus</w:t>
            </w:r>
            <w:r w:rsidR="00512E4C">
              <w:rPr>
                <w:rFonts w:hint="eastAsia"/>
              </w:rPr>
              <w:t>）」</w:t>
            </w:r>
          </w:p>
          <w:p w:rsidR="002903A4" w:rsidRDefault="002903A4" w:rsidP="00FB4AA0">
            <w:pPr>
              <w:spacing w:before="0" w:line="0" w:lineRule="atLeast"/>
              <w:jc w:val="both"/>
            </w:pPr>
            <w:r>
              <w:t>五建置：</w:t>
            </w:r>
            <w:r>
              <w:t>1.</w:t>
            </w:r>
            <w:r>
              <w:t>建置鄉村性大學特色學程</w:t>
            </w:r>
            <w:r>
              <w:rPr>
                <w:rFonts w:hint="eastAsia"/>
              </w:rPr>
              <w:t>2</w:t>
            </w:r>
            <w:r>
              <w:t>.</w:t>
            </w:r>
            <w:r>
              <w:t>建置彈性學制</w:t>
            </w:r>
            <w:r>
              <w:t>3.</w:t>
            </w:r>
            <w:r>
              <w:t>建置與串連學習據點</w:t>
            </w:r>
            <w:r>
              <w:rPr>
                <w:rFonts w:hint="eastAsia"/>
              </w:rPr>
              <w:t>4</w:t>
            </w:r>
            <w:r>
              <w:t>.</w:t>
            </w:r>
            <w:r>
              <w:t>建置校內外場域</w:t>
            </w:r>
            <w:r>
              <w:t>5.</w:t>
            </w:r>
            <w:r>
              <w:t>建置生活學習社群</w:t>
            </w:r>
          </w:p>
          <w:p w:rsidR="002903A4" w:rsidRPr="002903A4" w:rsidRDefault="002903A4" w:rsidP="00FB4AA0">
            <w:pPr>
              <w:spacing w:before="0" w:line="0" w:lineRule="atLeast"/>
              <w:jc w:val="both"/>
              <w:rPr>
                <w:rFonts w:ascii="標楷體" w:hAnsi="標楷體"/>
                <w:szCs w:val="24"/>
              </w:rPr>
            </w:pPr>
            <w:r w:rsidRPr="002903A4">
              <w:rPr>
                <w:rFonts w:ascii="標楷體" w:hAnsi="標楷體" w:hint="eastAsia"/>
                <w:szCs w:val="24"/>
              </w:rPr>
              <w:t>三擾動: 1.</w:t>
            </w:r>
            <w:r w:rsidRPr="002903A4">
              <w:rPr>
                <w:rFonts w:ascii="標楷體" w:hAnsi="標楷體"/>
                <w:szCs w:val="24"/>
              </w:rPr>
              <w:t>擾動</w:t>
            </w:r>
            <w:r w:rsidRPr="002903A4">
              <w:rPr>
                <w:rFonts w:ascii="標楷體" w:hAnsi="標楷體" w:hint="eastAsia"/>
                <w:szCs w:val="24"/>
              </w:rPr>
              <w:t>舊有</w:t>
            </w:r>
            <w:r w:rsidRPr="002903A4">
              <w:rPr>
                <w:rFonts w:ascii="標楷體" w:hAnsi="標楷體"/>
                <w:szCs w:val="24"/>
              </w:rPr>
              <w:t>思考迴路</w:t>
            </w:r>
            <w:r w:rsidRPr="002903A4">
              <w:rPr>
                <w:rFonts w:ascii="標楷體" w:hAnsi="標楷體" w:hint="eastAsia"/>
                <w:szCs w:val="24"/>
              </w:rPr>
              <w:t>2.</w:t>
            </w:r>
            <w:r w:rsidRPr="002903A4">
              <w:rPr>
                <w:rFonts w:ascii="標楷體" w:hAnsi="標楷體"/>
                <w:iCs/>
                <w:szCs w:val="24"/>
              </w:rPr>
              <w:t>擾動舊有體制</w:t>
            </w:r>
            <w:r w:rsidRPr="002903A4">
              <w:rPr>
                <w:rFonts w:ascii="標楷體" w:hAnsi="標楷體"/>
                <w:szCs w:val="24"/>
              </w:rPr>
              <w:t>3</w:t>
            </w:r>
            <w:r>
              <w:rPr>
                <w:rFonts w:ascii="標楷體" w:hAnsi="標楷體" w:hint="eastAsia"/>
                <w:szCs w:val="24"/>
              </w:rPr>
              <w:t>.</w:t>
            </w:r>
            <w:r w:rsidRPr="002903A4">
              <w:rPr>
                <w:rFonts w:ascii="標楷體" w:hAnsi="標楷體"/>
                <w:iCs/>
                <w:szCs w:val="24"/>
                <w:shd w:val="clear" w:color="auto" w:fill="FFFFFF"/>
              </w:rPr>
              <w:t>擾動舊有二元學習模式</w:t>
            </w:r>
          </w:p>
        </w:tc>
      </w:tr>
      <w:tr w:rsidR="00360954" w:rsidRPr="008E0931" w:rsidTr="00E87F65">
        <w:trPr>
          <w:trHeight w:val="250"/>
        </w:trPr>
        <w:tc>
          <w:tcPr>
            <w:tcW w:w="898" w:type="pct"/>
            <w:vMerge/>
            <w:tcBorders>
              <w:left w:val="single" w:sz="18" w:space="0" w:color="auto"/>
              <w:right w:val="single" w:sz="4" w:space="0" w:color="auto"/>
            </w:tcBorders>
            <w:shd w:val="clear" w:color="auto" w:fill="auto"/>
            <w:vAlign w:val="center"/>
          </w:tcPr>
          <w:p w:rsidR="00360954" w:rsidRPr="008E0931" w:rsidRDefault="00360954" w:rsidP="003D2D18">
            <w:pPr>
              <w:snapToGrid w:val="0"/>
              <w:spacing w:line="360" w:lineRule="exact"/>
              <w:jc w:val="center"/>
              <w:rPr>
                <w:szCs w:val="24"/>
              </w:rPr>
            </w:pPr>
          </w:p>
        </w:tc>
        <w:tc>
          <w:tcPr>
            <w:tcW w:w="4102" w:type="pct"/>
            <w:tcBorders>
              <w:top w:val="single" w:sz="4" w:space="0" w:color="auto"/>
              <w:left w:val="single" w:sz="4" w:space="0" w:color="auto"/>
              <w:bottom w:val="single" w:sz="4" w:space="0" w:color="auto"/>
              <w:right w:val="single" w:sz="18" w:space="0" w:color="auto"/>
            </w:tcBorders>
            <w:shd w:val="clear" w:color="auto" w:fill="DDD9C3"/>
          </w:tcPr>
          <w:p w:rsidR="00360954" w:rsidRPr="008E0931" w:rsidRDefault="00360954" w:rsidP="003D2D18">
            <w:pPr>
              <w:snapToGrid w:val="0"/>
              <w:spacing w:line="240" w:lineRule="atLeast"/>
              <w:jc w:val="center"/>
              <w:rPr>
                <w:szCs w:val="24"/>
              </w:rPr>
            </w:pPr>
            <w:r w:rsidRPr="008E0931">
              <w:rPr>
                <w:szCs w:val="24"/>
              </w:rPr>
              <w:t>預期效益與關鍵績效指標</w:t>
            </w:r>
          </w:p>
        </w:tc>
      </w:tr>
      <w:tr w:rsidR="008B2CE0" w:rsidRPr="008E0931" w:rsidTr="003D2D18">
        <w:trPr>
          <w:trHeight w:val="1170"/>
        </w:trPr>
        <w:tc>
          <w:tcPr>
            <w:tcW w:w="898" w:type="pct"/>
            <w:vMerge/>
            <w:tcBorders>
              <w:left w:val="single" w:sz="18" w:space="0" w:color="auto"/>
              <w:bottom w:val="single" w:sz="4" w:space="0" w:color="auto"/>
              <w:right w:val="single" w:sz="4" w:space="0" w:color="auto"/>
            </w:tcBorders>
            <w:shd w:val="clear" w:color="auto" w:fill="auto"/>
            <w:vAlign w:val="center"/>
          </w:tcPr>
          <w:p w:rsidR="008B2CE0" w:rsidRPr="008E0931" w:rsidRDefault="008B2CE0" w:rsidP="008B2CE0">
            <w:pPr>
              <w:snapToGrid w:val="0"/>
              <w:spacing w:line="360" w:lineRule="exact"/>
              <w:jc w:val="center"/>
              <w:rPr>
                <w:szCs w:val="24"/>
              </w:rPr>
            </w:pPr>
          </w:p>
        </w:tc>
        <w:tc>
          <w:tcPr>
            <w:tcW w:w="4102" w:type="pct"/>
            <w:tcBorders>
              <w:top w:val="single" w:sz="4" w:space="0" w:color="auto"/>
              <w:left w:val="single" w:sz="4" w:space="0" w:color="auto"/>
              <w:bottom w:val="single" w:sz="4" w:space="0" w:color="auto"/>
              <w:right w:val="single" w:sz="18" w:space="0" w:color="auto"/>
            </w:tcBorders>
            <w:shd w:val="clear" w:color="auto" w:fill="auto"/>
          </w:tcPr>
          <w:p w:rsidR="008B2CE0" w:rsidRPr="008E0931" w:rsidRDefault="00736316" w:rsidP="00FB4AA0">
            <w:pPr>
              <w:spacing w:line="0" w:lineRule="atLeast"/>
              <w:jc w:val="both"/>
              <w:rPr>
                <w:szCs w:val="24"/>
              </w:rPr>
            </w:pPr>
            <w:r w:rsidRPr="008E0931">
              <w:rPr>
                <w:szCs w:val="24"/>
              </w:rPr>
              <w:t>預期效益共有五項</w:t>
            </w:r>
            <w:r w:rsidRPr="008E0931">
              <w:rPr>
                <w:szCs w:val="24"/>
              </w:rPr>
              <w:t>:</w:t>
            </w:r>
            <w:r w:rsidR="00FB4AA0" w:rsidRPr="008E0931">
              <w:rPr>
                <w:szCs w:val="24"/>
              </w:rPr>
              <w:t xml:space="preserve"> 1.</w:t>
            </w:r>
            <w:r w:rsidR="00FB4AA0">
              <w:rPr>
                <w:szCs w:val="24"/>
              </w:rPr>
              <w:t>在地培力、深化品質</w:t>
            </w:r>
            <w:r w:rsidR="00FB4AA0" w:rsidRPr="008E0931">
              <w:rPr>
                <w:szCs w:val="24"/>
              </w:rPr>
              <w:t>；</w:t>
            </w:r>
            <w:r w:rsidR="00FB4AA0" w:rsidRPr="008E0931">
              <w:rPr>
                <w:szCs w:val="24"/>
              </w:rPr>
              <w:t>2.</w:t>
            </w:r>
            <w:r w:rsidR="00FB4AA0">
              <w:rPr>
                <w:rFonts w:hint="eastAsia"/>
                <w:szCs w:val="24"/>
              </w:rPr>
              <w:t>發展學習異質共學社群</w:t>
            </w:r>
            <w:r w:rsidR="00FB4AA0" w:rsidRPr="008E0931">
              <w:rPr>
                <w:szCs w:val="24"/>
              </w:rPr>
              <w:t>；</w:t>
            </w:r>
            <w:r w:rsidR="00FB4AA0" w:rsidRPr="008E0931">
              <w:rPr>
                <w:szCs w:val="24"/>
              </w:rPr>
              <w:t>3.</w:t>
            </w:r>
            <w:r w:rsidR="00FB4AA0">
              <w:rPr>
                <w:rFonts w:hint="eastAsia"/>
                <w:szCs w:val="24"/>
              </w:rPr>
              <w:t>茁壯</w:t>
            </w:r>
            <w:r w:rsidR="00FB4AA0" w:rsidRPr="008E0931">
              <w:rPr>
                <w:szCs w:val="24"/>
              </w:rPr>
              <w:t>教師社群經營；</w:t>
            </w:r>
            <w:r w:rsidR="00FB4AA0" w:rsidRPr="008E0931">
              <w:rPr>
                <w:szCs w:val="24"/>
              </w:rPr>
              <w:t>4.</w:t>
            </w:r>
            <w:r w:rsidR="00FB4AA0" w:rsidRPr="008E0931">
              <w:rPr>
                <w:szCs w:val="24"/>
              </w:rPr>
              <w:t>大學學習與在地緊密連結；</w:t>
            </w:r>
            <w:r w:rsidR="00FB4AA0" w:rsidRPr="008E0931">
              <w:rPr>
                <w:szCs w:val="24"/>
              </w:rPr>
              <w:t>5.</w:t>
            </w:r>
            <w:r w:rsidR="00FB4AA0" w:rsidRPr="002850B0">
              <w:rPr>
                <w:rFonts w:ascii="標楷體" w:hAnsi="標楷體" w:hint="eastAsia"/>
                <w:szCs w:val="24"/>
              </w:rPr>
              <w:t>跨領域社群的發展經營</w:t>
            </w:r>
            <w:r w:rsidR="00FB4AA0">
              <w:rPr>
                <w:rFonts w:ascii="標楷體" w:hAnsi="標楷體"/>
                <w:szCs w:val="24"/>
              </w:rPr>
              <w:t>。</w:t>
            </w:r>
            <w:r w:rsidR="002D20C2" w:rsidRPr="008E0931">
              <w:rPr>
                <w:szCs w:val="24"/>
              </w:rPr>
              <w:t>關鍵指標共有五項：</w:t>
            </w:r>
            <w:r w:rsidR="002D20C2" w:rsidRPr="008E0931">
              <w:rPr>
                <w:szCs w:val="24"/>
              </w:rPr>
              <w:t>1.</w:t>
            </w:r>
            <w:r w:rsidR="002D20C2" w:rsidRPr="008E0931">
              <w:rPr>
                <w:szCs w:val="24"/>
              </w:rPr>
              <w:t>形成新領域或子領域、</w:t>
            </w:r>
            <w:r w:rsidR="002D20C2" w:rsidRPr="008E0931">
              <w:rPr>
                <w:szCs w:val="24"/>
              </w:rPr>
              <w:t>2.</w:t>
            </w:r>
            <w:r w:rsidR="002D20C2" w:rsidRPr="008E0931">
              <w:rPr>
                <w:szCs w:val="24"/>
              </w:rPr>
              <w:t>引導或普及該領域之創新觀念或知識、</w:t>
            </w:r>
            <w:r w:rsidR="002D20C2" w:rsidRPr="008E0931">
              <w:rPr>
                <w:szCs w:val="24"/>
              </w:rPr>
              <w:t>3.</w:t>
            </w:r>
            <w:r w:rsidR="002D20C2" w:rsidRPr="008E0931">
              <w:rPr>
                <w:szCs w:val="24"/>
              </w:rPr>
              <w:t>教師團隊發揮之綜效、</w:t>
            </w:r>
            <w:r w:rsidR="002D20C2" w:rsidRPr="008E0931">
              <w:rPr>
                <w:szCs w:val="24"/>
              </w:rPr>
              <w:t>4.</w:t>
            </w:r>
            <w:r w:rsidR="002D20C2" w:rsidRPr="008E0931">
              <w:rPr>
                <w:szCs w:val="24"/>
              </w:rPr>
              <w:t>創新性教學方法與社區融入之推動成效、</w:t>
            </w:r>
            <w:r w:rsidR="002D20C2" w:rsidRPr="008E0931">
              <w:rPr>
                <w:szCs w:val="24"/>
              </w:rPr>
              <w:t>5.</w:t>
            </w:r>
            <w:r w:rsidR="002D20C2" w:rsidRPr="008E0931">
              <w:rPr>
                <w:szCs w:val="24"/>
              </w:rPr>
              <w:t>促成城鄉交流人才與培育</w:t>
            </w:r>
            <w:r w:rsidR="002903A4">
              <w:rPr>
                <w:szCs w:val="24"/>
              </w:rPr>
              <w:t>。</w:t>
            </w:r>
          </w:p>
        </w:tc>
      </w:tr>
      <w:tr w:rsidR="008B2CE0" w:rsidRPr="008E0931" w:rsidTr="003D2D18">
        <w:trPr>
          <w:trHeight w:val="675"/>
        </w:trPr>
        <w:tc>
          <w:tcPr>
            <w:tcW w:w="898" w:type="pct"/>
            <w:tcBorders>
              <w:top w:val="single" w:sz="4" w:space="0" w:color="auto"/>
              <w:left w:val="single" w:sz="18" w:space="0" w:color="auto"/>
              <w:bottom w:val="single" w:sz="4" w:space="0" w:color="auto"/>
              <w:right w:val="single" w:sz="4" w:space="0" w:color="auto"/>
            </w:tcBorders>
            <w:shd w:val="clear" w:color="auto" w:fill="auto"/>
            <w:vAlign w:val="center"/>
          </w:tcPr>
          <w:p w:rsidR="008B2CE0" w:rsidRPr="008E0931" w:rsidRDefault="008B2CE0" w:rsidP="00E87F65">
            <w:pPr>
              <w:snapToGrid w:val="0"/>
              <w:spacing w:line="360" w:lineRule="exact"/>
              <w:jc w:val="center"/>
              <w:rPr>
                <w:szCs w:val="24"/>
              </w:rPr>
            </w:pPr>
            <w:r w:rsidRPr="008E0931">
              <w:rPr>
                <w:szCs w:val="24"/>
              </w:rPr>
              <w:t>關鍵詞</w:t>
            </w:r>
          </w:p>
        </w:tc>
        <w:tc>
          <w:tcPr>
            <w:tcW w:w="4102" w:type="pct"/>
            <w:tcBorders>
              <w:top w:val="single" w:sz="4" w:space="0" w:color="auto"/>
              <w:left w:val="single" w:sz="4" w:space="0" w:color="auto"/>
              <w:bottom w:val="single" w:sz="4" w:space="0" w:color="auto"/>
              <w:right w:val="single" w:sz="18" w:space="0" w:color="auto"/>
            </w:tcBorders>
            <w:shd w:val="clear" w:color="auto" w:fill="auto"/>
          </w:tcPr>
          <w:p w:rsidR="008B2CE0" w:rsidRPr="008E0931" w:rsidRDefault="008B2CE0" w:rsidP="008B2CE0">
            <w:pPr>
              <w:snapToGrid w:val="0"/>
              <w:spacing w:line="240" w:lineRule="atLeast"/>
              <w:jc w:val="both"/>
              <w:rPr>
                <w:szCs w:val="24"/>
              </w:rPr>
            </w:pPr>
            <w:r w:rsidRPr="008E0931">
              <w:t>學習生態創新社群、共榮</w:t>
            </w:r>
            <w:r w:rsidRPr="008E0931">
              <w:t>/</w:t>
            </w:r>
            <w:r w:rsidRPr="008E0931">
              <w:t>融、地方需求在那裏，大學就在那裏、共學社群、跨域共創學程</w:t>
            </w:r>
          </w:p>
        </w:tc>
      </w:tr>
    </w:tbl>
    <w:p w:rsidR="000D0817" w:rsidRDefault="000D0817" w:rsidP="00360954">
      <w:pPr>
        <w:spacing w:beforeLines="50" w:before="180"/>
        <w:ind w:rightChars="50" w:right="120"/>
        <w:jc w:val="center"/>
        <w:rPr>
          <w:sz w:val="32"/>
          <w:szCs w:val="32"/>
        </w:rPr>
      </w:pPr>
    </w:p>
    <w:p w:rsidR="000D0817" w:rsidRDefault="000D0817">
      <w:pPr>
        <w:widowControl/>
        <w:spacing w:before="0" w:line="240" w:lineRule="auto"/>
        <w:rPr>
          <w:sz w:val="32"/>
          <w:szCs w:val="32"/>
        </w:rPr>
      </w:pPr>
      <w:r>
        <w:rPr>
          <w:sz w:val="32"/>
          <w:szCs w:val="32"/>
        </w:rPr>
        <w:br w:type="page"/>
      </w:r>
    </w:p>
    <w:p w:rsidR="00360954" w:rsidRPr="008E0931" w:rsidRDefault="00360954" w:rsidP="00360954">
      <w:pPr>
        <w:spacing w:beforeLines="50" w:before="180"/>
        <w:ind w:rightChars="50" w:right="120"/>
        <w:jc w:val="center"/>
        <w:rPr>
          <w:sz w:val="32"/>
          <w:szCs w:val="32"/>
        </w:rPr>
      </w:pPr>
      <w:r w:rsidRPr="008E0931">
        <w:rPr>
          <w:sz w:val="32"/>
          <w:szCs w:val="32"/>
        </w:rPr>
        <w:lastRenderedPageBreak/>
        <w:t>105</w:t>
      </w:r>
      <w:r w:rsidRPr="008E0931">
        <w:rPr>
          <w:sz w:val="32"/>
          <w:szCs w:val="32"/>
        </w:rPr>
        <w:t>年度教育部補助辦理大學學習生態系統創新計畫</w:t>
      </w:r>
    </w:p>
    <w:p w:rsidR="00360954" w:rsidRPr="008E0931" w:rsidRDefault="00360954" w:rsidP="00360954">
      <w:pPr>
        <w:spacing w:beforeLines="50" w:before="180" w:afterLines="100" w:after="360"/>
        <w:jc w:val="center"/>
        <w:rPr>
          <w:sz w:val="32"/>
          <w:szCs w:val="32"/>
        </w:rPr>
      </w:pPr>
      <w:r w:rsidRPr="008E0931">
        <w:rPr>
          <w:sz w:val="32"/>
          <w:szCs w:val="32"/>
        </w:rPr>
        <w:t>第二期計畫整體推動架構圖</w:t>
      </w:r>
    </w:p>
    <w:tbl>
      <w:tblPr>
        <w:tblW w:w="989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90"/>
      </w:tblGrid>
      <w:tr w:rsidR="00360954" w:rsidRPr="008E0931" w:rsidTr="003D2D18">
        <w:trPr>
          <w:trHeight w:val="11614"/>
        </w:trPr>
        <w:tc>
          <w:tcPr>
            <w:tcW w:w="9890" w:type="dxa"/>
          </w:tcPr>
          <w:p w:rsidR="00360954" w:rsidRPr="008E0931" w:rsidRDefault="00795641" w:rsidP="003D2D18">
            <w:pPr>
              <w:spacing w:beforeLines="50" w:before="180" w:afterLines="100" w:after="360"/>
              <w:ind w:left="109"/>
            </w:pPr>
            <w:r w:rsidRPr="00795641">
              <w:rPr>
                <w:noProof/>
              </w:rPr>
              <w:drawing>
                <wp:anchor distT="0" distB="0" distL="114300" distR="114300" simplePos="0" relativeHeight="251714560" behindDoc="0" locked="0" layoutInCell="1" allowOverlap="1">
                  <wp:simplePos x="0" y="0"/>
                  <wp:positionH relativeFrom="column">
                    <wp:posOffset>64135</wp:posOffset>
                  </wp:positionH>
                  <wp:positionV relativeFrom="paragraph">
                    <wp:posOffset>1270</wp:posOffset>
                  </wp:positionV>
                  <wp:extent cx="5585460" cy="7653020"/>
                  <wp:effectExtent l="0" t="0" r="0" b="0"/>
                  <wp:wrapThrough wrapText="bothSides">
                    <wp:wrapPolygon edited="0">
                      <wp:start x="6483" y="161"/>
                      <wp:lineTo x="5010" y="699"/>
                      <wp:lineTo x="3610" y="1075"/>
                      <wp:lineTo x="442" y="1989"/>
                      <wp:lineTo x="295" y="2258"/>
                      <wp:lineTo x="147" y="4570"/>
                      <wp:lineTo x="221" y="8065"/>
                      <wp:lineTo x="589" y="8872"/>
                      <wp:lineTo x="589" y="18335"/>
                      <wp:lineTo x="147" y="18765"/>
                      <wp:lineTo x="0" y="18980"/>
                      <wp:lineTo x="0" y="20055"/>
                      <wp:lineTo x="295" y="20539"/>
                      <wp:lineTo x="21364" y="20539"/>
                      <wp:lineTo x="21512" y="18872"/>
                      <wp:lineTo x="21217" y="18657"/>
                      <wp:lineTo x="20038" y="18335"/>
                      <wp:lineTo x="20186" y="17474"/>
                      <wp:lineTo x="20186" y="13173"/>
                      <wp:lineTo x="20628" y="13173"/>
                      <wp:lineTo x="21217" y="12635"/>
                      <wp:lineTo x="21217" y="9194"/>
                      <wp:lineTo x="20996" y="8979"/>
                      <wp:lineTo x="20407" y="8872"/>
                      <wp:lineTo x="21217" y="8280"/>
                      <wp:lineTo x="21291" y="7689"/>
                      <wp:lineTo x="20996" y="7527"/>
                      <wp:lineTo x="19817" y="7151"/>
                      <wp:lineTo x="20922" y="7151"/>
                      <wp:lineTo x="21291" y="6882"/>
                      <wp:lineTo x="21217" y="4893"/>
                      <wp:lineTo x="20922" y="4624"/>
                      <wp:lineTo x="20112" y="4570"/>
                      <wp:lineTo x="20186" y="3710"/>
                      <wp:lineTo x="20775" y="3710"/>
                      <wp:lineTo x="21217" y="3334"/>
                      <wp:lineTo x="21217" y="2796"/>
                      <wp:lineTo x="20112" y="1989"/>
                      <wp:lineTo x="13334" y="161"/>
                      <wp:lineTo x="6483" y="161"/>
                    </wp:wrapPolygon>
                  </wp:wrapThrough>
                  <wp:docPr id="184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圖片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5460" cy="76530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360954" w:rsidRPr="008E0931" w:rsidRDefault="00360954" w:rsidP="00112F54">
      <w:pPr>
        <w:widowControl/>
        <w:spacing w:before="0" w:line="240" w:lineRule="auto"/>
        <w:jc w:val="center"/>
        <w:rPr>
          <w:sz w:val="32"/>
          <w:szCs w:val="32"/>
        </w:rPr>
      </w:pPr>
      <w:r w:rsidRPr="008E0931">
        <w:rPr>
          <w:sz w:val="32"/>
          <w:szCs w:val="32"/>
        </w:rPr>
        <w:lastRenderedPageBreak/>
        <w:t>105</w:t>
      </w:r>
      <w:r w:rsidRPr="008E0931">
        <w:rPr>
          <w:sz w:val="32"/>
          <w:szCs w:val="32"/>
        </w:rPr>
        <w:t>年度教育部補助辦理大學學習生態系統創新計畫</w:t>
      </w:r>
    </w:p>
    <w:p w:rsidR="00360954" w:rsidRPr="008E0931" w:rsidRDefault="00360954" w:rsidP="00360954">
      <w:pPr>
        <w:ind w:leftChars="50" w:left="120" w:rightChars="50" w:right="120"/>
        <w:jc w:val="center"/>
        <w:rPr>
          <w:sz w:val="32"/>
          <w:szCs w:val="32"/>
        </w:rPr>
      </w:pPr>
      <w:r w:rsidRPr="008E0931">
        <w:rPr>
          <w:sz w:val="32"/>
          <w:szCs w:val="32"/>
        </w:rPr>
        <w:t>第二期計畫書</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7"/>
        <w:gridCol w:w="7745"/>
      </w:tblGrid>
      <w:tr w:rsidR="00360954" w:rsidRPr="008E0931" w:rsidTr="003D2D18">
        <w:trPr>
          <w:trHeight w:val="520"/>
          <w:jc w:val="center"/>
        </w:trPr>
        <w:tc>
          <w:tcPr>
            <w:tcW w:w="2097" w:type="dxa"/>
            <w:vAlign w:val="center"/>
          </w:tcPr>
          <w:p w:rsidR="00360954" w:rsidRPr="008E0931" w:rsidRDefault="000D0817" w:rsidP="00540BFF">
            <w:pPr>
              <w:spacing w:before="0" w:line="0" w:lineRule="atLeast"/>
              <w:jc w:val="center"/>
              <w:rPr>
                <w:szCs w:val="24"/>
              </w:rPr>
            </w:pPr>
            <w:r>
              <w:rPr>
                <w:rFonts w:hint="eastAsia"/>
                <w:szCs w:val="24"/>
              </w:rPr>
              <w:t>申請類別</w:t>
            </w:r>
          </w:p>
        </w:tc>
        <w:tc>
          <w:tcPr>
            <w:tcW w:w="7745" w:type="dxa"/>
            <w:vAlign w:val="center"/>
          </w:tcPr>
          <w:p w:rsidR="00360954" w:rsidRPr="008E0931" w:rsidRDefault="00540BFF" w:rsidP="00540BFF">
            <w:pPr>
              <w:spacing w:before="0" w:line="0" w:lineRule="atLeast"/>
              <w:rPr>
                <w:szCs w:val="24"/>
              </w:rPr>
            </w:pPr>
            <w:r>
              <w:rPr>
                <w:rFonts w:ascii="標楷體" w:hAnsi="標楷體" w:hint="eastAsia"/>
                <w:szCs w:val="24"/>
              </w:rPr>
              <w:t>■</w:t>
            </w:r>
            <w:r w:rsidR="00360954" w:rsidRPr="008E0931">
              <w:rPr>
                <w:szCs w:val="24"/>
              </w:rPr>
              <w:t>Ｂ類：無邊界大學推動計畫</w:t>
            </w:r>
          </w:p>
        </w:tc>
      </w:tr>
    </w:tbl>
    <w:p w:rsidR="000D0817" w:rsidRDefault="005D4473" w:rsidP="00540BFF">
      <w:pPr>
        <w:pStyle w:val="1"/>
        <w:spacing w:before="180"/>
        <w:jc w:val="center"/>
        <w:rPr>
          <w:noProof/>
        </w:rPr>
      </w:pPr>
      <w:bookmarkStart w:id="1" w:name="_Toc448491723"/>
      <w:bookmarkStart w:id="2" w:name="_Toc448498157"/>
      <w:bookmarkStart w:id="3" w:name="_Toc460418217"/>
      <w:r w:rsidRPr="006A41C6">
        <w:rPr>
          <w:rFonts w:hAnsi="Times New Roman"/>
          <w:sz w:val="36"/>
          <w:szCs w:val="36"/>
        </w:rPr>
        <w:t>目錄</w:t>
      </w:r>
      <w:bookmarkEnd w:id="1"/>
      <w:bookmarkEnd w:id="2"/>
      <w:bookmarkEnd w:id="3"/>
      <w:r w:rsidR="00AA1084" w:rsidRPr="005D4473">
        <w:rPr>
          <w:rFonts w:hint="eastAsia"/>
        </w:rPr>
        <w:t xml:space="preserve"> </w:t>
      </w:r>
      <w:r w:rsidR="00AA7CCA">
        <w:fldChar w:fldCharType="begin"/>
      </w:r>
      <w:r w:rsidR="00AA7CCA">
        <w:instrText xml:space="preserve"> </w:instrText>
      </w:r>
      <w:r w:rsidR="00AA7CCA">
        <w:rPr>
          <w:rFonts w:hint="eastAsia"/>
        </w:rPr>
        <w:instrText>TOC \o "1-2" \h \z \u</w:instrText>
      </w:r>
      <w:r w:rsidR="00AA7CCA">
        <w:instrText xml:space="preserve"> </w:instrText>
      </w:r>
      <w:r w:rsidR="00AA7CCA">
        <w:fldChar w:fldCharType="separate"/>
      </w:r>
    </w:p>
    <w:p w:rsidR="000D0817" w:rsidRDefault="003D71BA">
      <w:pPr>
        <w:pStyle w:val="13"/>
        <w:tabs>
          <w:tab w:val="right" w:leader="dot" w:pos="9060"/>
        </w:tabs>
        <w:rPr>
          <w:rFonts w:eastAsiaTheme="minorEastAsia" w:cstheme="minorBidi"/>
          <w:b w:val="0"/>
          <w:bCs w:val="0"/>
          <w:caps w:val="0"/>
          <w:noProof/>
          <w:sz w:val="24"/>
          <w:szCs w:val="22"/>
        </w:rPr>
      </w:pPr>
      <w:hyperlink w:anchor="_Toc460418218" w:history="1">
        <w:r w:rsidR="000D0817" w:rsidRPr="005712A2">
          <w:rPr>
            <w:rStyle w:val="aff0"/>
            <w:rFonts w:hAnsi="Times New Roman" w:hint="eastAsia"/>
            <w:noProof/>
          </w:rPr>
          <w:t>壹、申請學校概況與未來十年發展潛力分析</w:t>
        </w:r>
        <w:r w:rsidR="000D0817">
          <w:rPr>
            <w:noProof/>
            <w:webHidden/>
          </w:rPr>
          <w:tab/>
        </w:r>
        <w:r w:rsidR="000D0817">
          <w:rPr>
            <w:noProof/>
            <w:webHidden/>
          </w:rPr>
          <w:fldChar w:fldCharType="begin"/>
        </w:r>
        <w:r w:rsidR="000D0817">
          <w:rPr>
            <w:noProof/>
            <w:webHidden/>
          </w:rPr>
          <w:instrText xml:space="preserve"> PAGEREF _Toc460418218 \h </w:instrText>
        </w:r>
        <w:r w:rsidR="000D0817">
          <w:rPr>
            <w:noProof/>
            <w:webHidden/>
          </w:rPr>
        </w:r>
        <w:r w:rsidR="000D0817">
          <w:rPr>
            <w:noProof/>
            <w:webHidden/>
          </w:rPr>
          <w:fldChar w:fldCharType="separate"/>
        </w:r>
        <w:r w:rsidR="000D0817">
          <w:rPr>
            <w:noProof/>
            <w:webHidden/>
          </w:rPr>
          <w:t>6</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19" w:history="1">
        <w:r w:rsidR="000D0817" w:rsidRPr="005712A2">
          <w:rPr>
            <w:rStyle w:val="aff0"/>
            <w:rFonts w:ascii="Times New Roman" w:hAnsi="Times New Roman" w:hint="eastAsia"/>
            <w:noProof/>
          </w:rPr>
          <w:t>一、學校發展現況</w:t>
        </w:r>
        <w:r w:rsidR="000D0817">
          <w:rPr>
            <w:noProof/>
            <w:webHidden/>
          </w:rPr>
          <w:tab/>
        </w:r>
        <w:r w:rsidR="000D0817">
          <w:rPr>
            <w:noProof/>
            <w:webHidden/>
          </w:rPr>
          <w:fldChar w:fldCharType="begin"/>
        </w:r>
        <w:r w:rsidR="000D0817">
          <w:rPr>
            <w:noProof/>
            <w:webHidden/>
          </w:rPr>
          <w:instrText xml:space="preserve"> PAGEREF _Toc460418219 \h </w:instrText>
        </w:r>
        <w:r w:rsidR="000D0817">
          <w:rPr>
            <w:noProof/>
            <w:webHidden/>
          </w:rPr>
        </w:r>
        <w:r w:rsidR="000D0817">
          <w:rPr>
            <w:noProof/>
            <w:webHidden/>
          </w:rPr>
          <w:fldChar w:fldCharType="separate"/>
        </w:r>
        <w:r w:rsidR="000D0817">
          <w:rPr>
            <w:noProof/>
            <w:webHidden/>
          </w:rPr>
          <w:t>6</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0" w:history="1">
        <w:r w:rsidR="000D0817" w:rsidRPr="005712A2">
          <w:rPr>
            <w:rStyle w:val="aff0"/>
            <w:rFonts w:ascii="Times New Roman" w:hAnsi="Times New Roman" w:hint="eastAsia"/>
            <w:noProof/>
          </w:rPr>
          <w:t>二、綜合型大學的枷鎖與蛻變</w:t>
        </w:r>
        <w:r w:rsidR="000D0817">
          <w:rPr>
            <w:noProof/>
            <w:webHidden/>
          </w:rPr>
          <w:tab/>
        </w:r>
        <w:r w:rsidR="000D0817">
          <w:rPr>
            <w:noProof/>
            <w:webHidden/>
          </w:rPr>
          <w:fldChar w:fldCharType="begin"/>
        </w:r>
        <w:r w:rsidR="000D0817">
          <w:rPr>
            <w:noProof/>
            <w:webHidden/>
          </w:rPr>
          <w:instrText xml:space="preserve"> PAGEREF _Toc460418220 \h </w:instrText>
        </w:r>
        <w:r w:rsidR="000D0817">
          <w:rPr>
            <w:noProof/>
            <w:webHidden/>
          </w:rPr>
        </w:r>
        <w:r w:rsidR="000D0817">
          <w:rPr>
            <w:noProof/>
            <w:webHidden/>
          </w:rPr>
          <w:fldChar w:fldCharType="separate"/>
        </w:r>
        <w:r w:rsidR="000D0817">
          <w:rPr>
            <w:noProof/>
            <w:webHidden/>
          </w:rPr>
          <w:t>6</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1" w:history="1">
        <w:r w:rsidR="000D0817" w:rsidRPr="005712A2">
          <w:rPr>
            <w:rStyle w:val="aff0"/>
            <w:rFonts w:ascii="Times New Roman" w:hAnsi="Times New Roman" w:hint="eastAsia"/>
            <w:noProof/>
          </w:rPr>
          <w:t>三、少子化的潮流中建立東華特色的辦學</w:t>
        </w:r>
        <w:r w:rsidR="000D0817">
          <w:rPr>
            <w:noProof/>
            <w:webHidden/>
          </w:rPr>
          <w:tab/>
        </w:r>
        <w:r w:rsidR="000D0817">
          <w:rPr>
            <w:noProof/>
            <w:webHidden/>
          </w:rPr>
          <w:fldChar w:fldCharType="begin"/>
        </w:r>
        <w:r w:rsidR="000D0817">
          <w:rPr>
            <w:noProof/>
            <w:webHidden/>
          </w:rPr>
          <w:instrText xml:space="preserve"> PAGEREF _Toc460418221 \h </w:instrText>
        </w:r>
        <w:r w:rsidR="000D0817">
          <w:rPr>
            <w:noProof/>
            <w:webHidden/>
          </w:rPr>
        </w:r>
        <w:r w:rsidR="000D0817">
          <w:rPr>
            <w:noProof/>
            <w:webHidden/>
          </w:rPr>
          <w:fldChar w:fldCharType="separate"/>
        </w:r>
        <w:r w:rsidR="000D0817">
          <w:rPr>
            <w:noProof/>
            <w:webHidden/>
          </w:rPr>
          <w:t>7</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2" w:history="1">
        <w:r w:rsidR="000D0817" w:rsidRPr="005712A2">
          <w:rPr>
            <w:rStyle w:val="aff0"/>
            <w:rFonts w:ascii="Times New Roman" w:hAnsi="Times New Roman" w:hint="eastAsia"/>
            <w:noProof/>
          </w:rPr>
          <w:t>四、本校未來十年發展潛力</w:t>
        </w:r>
        <w:r w:rsidR="000D0817">
          <w:rPr>
            <w:noProof/>
            <w:webHidden/>
          </w:rPr>
          <w:tab/>
        </w:r>
        <w:r w:rsidR="000D0817">
          <w:rPr>
            <w:noProof/>
            <w:webHidden/>
          </w:rPr>
          <w:fldChar w:fldCharType="begin"/>
        </w:r>
        <w:r w:rsidR="000D0817">
          <w:rPr>
            <w:noProof/>
            <w:webHidden/>
          </w:rPr>
          <w:instrText xml:space="preserve"> PAGEREF _Toc460418222 \h </w:instrText>
        </w:r>
        <w:r w:rsidR="000D0817">
          <w:rPr>
            <w:noProof/>
            <w:webHidden/>
          </w:rPr>
        </w:r>
        <w:r w:rsidR="000D0817">
          <w:rPr>
            <w:noProof/>
            <w:webHidden/>
          </w:rPr>
          <w:fldChar w:fldCharType="separate"/>
        </w:r>
        <w:r w:rsidR="000D0817">
          <w:rPr>
            <w:noProof/>
            <w:webHidden/>
          </w:rPr>
          <w:t>8</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23" w:history="1">
        <w:r w:rsidR="000D0817" w:rsidRPr="005712A2">
          <w:rPr>
            <w:rStyle w:val="aff0"/>
            <w:rFonts w:hAnsi="Times New Roman" w:hint="eastAsia"/>
            <w:noProof/>
          </w:rPr>
          <w:t>貳、計畫目標與標竿學校</w:t>
        </w:r>
        <w:r w:rsidR="000D0817">
          <w:rPr>
            <w:noProof/>
            <w:webHidden/>
          </w:rPr>
          <w:tab/>
        </w:r>
        <w:r w:rsidR="000D0817">
          <w:rPr>
            <w:noProof/>
            <w:webHidden/>
          </w:rPr>
          <w:fldChar w:fldCharType="begin"/>
        </w:r>
        <w:r w:rsidR="000D0817">
          <w:rPr>
            <w:noProof/>
            <w:webHidden/>
          </w:rPr>
          <w:instrText xml:space="preserve"> PAGEREF _Toc460418223 \h </w:instrText>
        </w:r>
        <w:r w:rsidR="000D0817">
          <w:rPr>
            <w:noProof/>
            <w:webHidden/>
          </w:rPr>
        </w:r>
        <w:r w:rsidR="000D0817">
          <w:rPr>
            <w:noProof/>
            <w:webHidden/>
          </w:rPr>
          <w:fldChar w:fldCharType="separate"/>
        </w:r>
        <w:r w:rsidR="000D0817">
          <w:rPr>
            <w:noProof/>
            <w:webHidden/>
          </w:rPr>
          <w:t>9</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4" w:history="1">
        <w:r w:rsidR="000D0817" w:rsidRPr="005712A2">
          <w:rPr>
            <w:rStyle w:val="aff0"/>
            <w:rFonts w:ascii="Times New Roman" w:hAnsi="Times New Roman" w:hint="eastAsia"/>
            <w:noProof/>
          </w:rPr>
          <w:t>一、計畫目標</w:t>
        </w:r>
        <w:r w:rsidR="000D0817">
          <w:rPr>
            <w:noProof/>
            <w:webHidden/>
          </w:rPr>
          <w:tab/>
        </w:r>
        <w:r w:rsidR="000D0817">
          <w:rPr>
            <w:noProof/>
            <w:webHidden/>
          </w:rPr>
          <w:fldChar w:fldCharType="begin"/>
        </w:r>
        <w:r w:rsidR="000D0817">
          <w:rPr>
            <w:noProof/>
            <w:webHidden/>
          </w:rPr>
          <w:instrText xml:space="preserve"> PAGEREF _Toc460418224 \h </w:instrText>
        </w:r>
        <w:r w:rsidR="000D0817">
          <w:rPr>
            <w:noProof/>
            <w:webHidden/>
          </w:rPr>
        </w:r>
        <w:r w:rsidR="000D0817">
          <w:rPr>
            <w:noProof/>
            <w:webHidden/>
          </w:rPr>
          <w:fldChar w:fldCharType="separate"/>
        </w:r>
        <w:r w:rsidR="000D0817">
          <w:rPr>
            <w:noProof/>
            <w:webHidden/>
          </w:rPr>
          <w:t>9</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5" w:history="1">
        <w:r w:rsidR="000D0817" w:rsidRPr="005712A2">
          <w:rPr>
            <w:rStyle w:val="aff0"/>
            <w:rFonts w:ascii="Times New Roman" w:hAnsi="Times New Roman" w:hint="eastAsia"/>
            <w:noProof/>
          </w:rPr>
          <w:t>二、歷史脈絡與演化</w:t>
        </w:r>
        <w:r w:rsidR="000D0817">
          <w:rPr>
            <w:noProof/>
            <w:webHidden/>
          </w:rPr>
          <w:tab/>
        </w:r>
        <w:r w:rsidR="000D0817">
          <w:rPr>
            <w:noProof/>
            <w:webHidden/>
          </w:rPr>
          <w:fldChar w:fldCharType="begin"/>
        </w:r>
        <w:r w:rsidR="000D0817">
          <w:rPr>
            <w:noProof/>
            <w:webHidden/>
          </w:rPr>
          <w:instrText xml:space="preserve"> PAGEREF _Toc460418225 \h </w:instrText>
        </w:r>
        <w:r w:rsidR="000D0817">
          <w:rPr>
            <w:noProof/>
            <w:webHidden/>
          </w:rPr>
        </w:r>
        <w:r w:rsidR="000D0817">
          <w:rPr>
            <w:noProof/>
            <w:webHidden/>
          </w:rPr>
          <w:fldChar w:fldCharType="separate"/>
        </w:r>
        <w:r w:rsidR="000D0817">
          <w:rPr>
            <w:noProof/>
            <w:webHidden/>
          </w:rPr>
          <w:t>11</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6" w:history="1">
        <w:r w:rsidR="000D0817" w:rsidRPr="005712A2">
          <w:rPr>
            <w:rStyle w:val="aff0"/>
            <w:rFonts w:ascii="Times New Roman" w:hAnsi="Times New Roman" w:hint="eastAsia"/>
            <w:noProof/>
          </w:rPr>
          <w:t>三、標竿學校</w:t>
        </w:r>
        <w:r w:rsidR="000D0817">
          <w:rPr>
            <w:noProof/>
            <w:webHidden/>
          </w:rPr>
          <w:tab/>
        </w:r>
        <w:r w:rsidR="000D0817">
          <w:rPr>
            <w:noProof/>
            <w:webHidden/>
          </w:rPr>
          <w:fldChar w:fldCharType="begin"/>
        </w:r>
        <w:r w:rsidR="000D0817">
          <w:rPr>
            <w:noProof/>
            <w:webHidden/>
          </w:rPr>
          <w:instrText xml:space="preserve"> PAGEREF _Toc460418226 \h </w:instrText>
        </w:r>
        <w:r w:rsidR="000D0817">
          <w:rPr>
            <w:noProof/>
            <w:webHidden/>
          </w:rPr>
        </w:r>
        <w:r w:rsidR="000D0817">
          <w:rPr>
            <w:noProof/>
            <w:webHidden/>
          </w:rPr>
          <w:fldChar w:fldCharType="separate"/>
        </w:r>
        <w:r w:rsidR="000D0817">
          <w:rPr>
            <w:noProof/>
            <w:webHidden/>
          </w:rPr>
          <w:t>12</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7" w:history="1">
        <w:r w:rsidR="000D0817" w:rsidRPr="005712A2">
          <w:rPr>
            <w:rStyle w:val="aff0"/>
            <w:rFonts w:ascii="Times New Roman" w:hAnsi="Times New Roman" w:hint="eastAsia"/>
            <w:noProof/>
          </w:rPr>
          <w:t>四、標竿學校</w:t>
        </w:r>
        <w:r w:rsidR="000D0817" w:rsidRPr="005712A2">
          <w:rPr>
            <w:rStyle w:val="aff0"/>
            <w:rFonts w:ascii="Times New Roman" w:hAnsi="Times New Roman"/>
            <w:noProof/>
          </w:rPr>
          <w:t>-</w:t>
        </w:r>
        <w:r w:rsidR="000D0817" w:rsidRPr="005712A2">
          <w:rPr>
            <w:rStyle w:val="aff0"/>
            <w:rFonts w:ascii="Times New Roman" w:hAnsi="Times New Roman" w:hint="eastAsia"/>
            <w:noProof/>
          </w:rPr>
          <w:t>金澤大學給東華大學的啟示</w:t>
        </w:r>
        <w:r w:rsidR="000D0817">
          <w:rPr>
            <w:noProof/>
            <w:webHidden/>
          </w:rPr>
          <w:tab/>
        </w:r>
        <w:r w:rsidR="000D0817">
          <w:rPr>
            <w:noProof/>
            <w:webHidden/>
          </w:rPr>
          <w:fldChar w:fldCharType="begin"/>
        </w:r>
        <w:r w:rsidR="000D0817">
          <w:rPr>
            <w:noProof/>
            <w:webHidden/>
          </w:rPr>
          <w:instrText xml:space="preserve"> PAGEREF _Toc460418227 \h </w:instrText>
        </w:r>
        <w:r w:rsidR="000D0817">
          <w:rPr>
            <w:noProof/>
            <w:webHidden/>
          </w:rPr>
        </w:r>
        <w:r w:rsidR="000D0817">
          <w:rPr>
            <w:noProof/>
            <w:webHidden/>
          </w:rPr>
          <w:fldChar w:fldCharType="separate"/>
        </w:r>
        <w:r w:rsidR="000D0817">
          <w:rPr>
            <w:noProof/>
            <w:webHidden/>
          </w:rPr>
          <w:t>13</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28" w:history="1">
        <w:r w:rsidR="000D0817" w:rsidRPr="005712A2">
          <w:rPr>
            <w:rStyle w:val="aff0"/>
            <w:rFonts w:hint="eastAsia"/>
            <w:noProof/>
            <w:kern w:val="52"/>
          </w:rPr>
          <w:t>參、計畫推動重點與方法</w:t>
        </w:r>
        <w:r w:rsidR="000D0817">
          <w:rPr>
            <w:noProof/>
            <w:webHidden/>
          </w:rPr>
          <w:tab/>
        </w:r>
        <w:r w:rsidR="000D0817">
          <w:rPr>
            <w:noProof/>
            <w:webHidden/>
          </w:rPr>
          <w:fldChar w:fldCharType="begin"/>
        </w:r>
        <w:r w:rsidR="000D0817">
          <w:rPr>
            <w:noProof/>
            <w:webHidden/>
          </w:rPr>
          <w:instrText xml:space="preserve"> PAGEREF _Toc460418228 \h </w:instrText>
        </w:r>
        <w:r w:rsidR="000D0817">
          <w:rPr>
            <w:noProof/>
            <w:webHidden/>
          </w:rPr>
        </w:r>
        <w:r w:rsidR="000D0817">
          <w:rPr>
            <w:noProof/>
            <w:webHidden/>
          </w:rPr>
          <w:fldChar w:fldCharType="separate"/>
        </w:r>
        <w:r w:rsidR="000D0817">
          <w:rPr>
            <w:noProof/>
            <w:webHidden/>
          </w:rPr>
          <w:t>14</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29" w:history="1">
        <w:r w:rsidR="000D0817" w:rsidRPr="005712A2">
          <w:rPr>
            <w:rStyle w:val="aff0"/>
            <w:rFonts w:hint="eastAsia"/>
            <w:noProof/>
          </w:rPr>
          <w:t>一、跨域共創學習生態創新的機制與策略</w:t>
        </w:r>
        <w:r w:rsidR="000D0817">
          <w:rPr>
            <w:noProof/>
            <w:webHidden/>
          </w:rPr>
          <w:tab/>
        </w:r>
        <w:r w:rsidR="000D0817">
          <w:rPr>
            <w:noProof/>
            <w:webHidden/>
          </w:rPr>
          <w:fldChar w:fldCharType="begin"/>
        </w:r>
        <w:r w:rsidR="000D0817">
          <w:rPr>
            <w:noProof/>
            <w:webHidden/>
          </w:rPr>
          <w:instrText xml:space="preserve"> PAGEREF _Toc460418229 \h </w:instrText>
        </w:r>
        <w:r w:rsidR="000D0817">
          <w:rPr>
            <w:noProof/>
            <w:webHidden/>
          </w:rPr>
        </w:r>
        <w:r w:rsidR="000D0817">
          <w:rPr>
            <w:noProof/>
            <w:webHidden/>
          </w:rPr>
          <w:fldChar w:fldCharType="separate"/>
        </w:r>
        <w:r w:rsidR="000D0817">
          <w:rPr>
            <w:noProof/>
            <w:webHidden/>
          </w:rPr>
          <w:t>15</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0" w:history="1">
        <w:r w:rsidR="000D0817" w:rsidRPr="005712A2">
          <w:rPr>
            <w:rStyle w:val="aff0"/>
            <w:rFonts w:hint="eastAsia"/>
            <w:noProof/>
          </w:rPr>
          <w:t>二、校內生態改變基礎與策略</w:t>
        </w:r>
        <w:r w:rsidR="000D0817">
          <w:rPr>
            <w:noProof/>
            <w:webHidden/>
          </w:rPr>
          <w:tab/>
        </w:r>
        <w:r w:rsidR="000D0817">
          <w:rPr>
            <w:noProof/>
            <w:webHidden/>
          </w:rPr>
          <w:fldChar w:fldCharType="begin"/>
        </w:r>
        <w:r w:rsidR="000D0817">
          <w:rPr>
            <w:noProof/>
            <w:webHidden/>
          </w:rPr>
          <w:instrText xml:space="preserve"> PAGEREF _Toc460418230 \h </w:instrText>
        </w:r>
        <w:r w:rsidR="000D0817">
          <w:rPr>
            <w:noProof/>
            <w:webHidden/>
          </w:rPr>
        </w:r>
        <w:r w:rsidR="000D0817">
          <w:rPr>
            <w:noProof/>
            <w:webHidden/>
          </w:rPr>
          <w:fldChar w:fldCharType="separate"/>
        </w:r>
        <w:r w:rsidR="000D0817">
          <w:rPr>
            <w:noProof/>
            <w:webHidden/>
          </w:rPr>
          <w:t>18</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1" w:history="1">
        <w:r w:rsidR="000D0817" w:rsidRPr="005712A2">
          <w:rPr>
            <w:rStyle w:val="aff0"/>
            <w:rFonts w:hint="eastAsia"/>
            <w:noProof/>
          </w:rPr>
          <w:t>三、東華學習生態共學社群推動方法與策略</w:t>
        </w:r>
        <w:r w:rsidR="000D0817">
          <w:rPr>
            <w:noProof/>
            <w:webHidden/>
          </w:rPr>
          <w:tab/>
        </w:r>
        <w:r w:rsidR="000D0817">
          <w:rPr>
            <w:noProof/>
            <w:webHidden/>
          </w:rPr>
          <w:fldChar w:fldCharType="begin"/>
        </w:r>
        <w:r w:rsidR="000D0817">
          <w:rPr>
            <w:noProof/>
            <w:webHidden/>
          </w:rPr>
          <w:instrText xml:space="preserve"> PAGEREF _Toc460418231 \h </w:instrText>
        </w:r>
        <w:r w:rsidR="000D0817">
          <w:rPr>
            <w:noProof/>
            <w:webHidden/>
          </w:rPr>
        </w:r>
        <w:r w:rsidR="000D0817">
          <w:rPr>
            <w:noProof/>
            <w:webHidden/>
          </w:rPr>
          <w:fldChar w:fldCharType="separate"/>
        </w:r>
        <w:r w:rsidR="000D0817">
          <w:rPr>
            <w:noProof/>
            <w:webHidden/>
          </w:rPr>
          <w:t>20</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2" w:history="1">
        <w:r w:rsidR="000D0817" w:rsidRPr="005712A2">
          <w:rPr>
            <w:rStyle w:val="aff0"/>
            <w:rFonts w:hint="eastAsia"/>
            <w:noProof/>
          </w:rPr>
          <w:t>四、跨越邊界的突破與創新</w:t>
        </w:r>
        <w:r w:rsidR="000D0817">
          <w:rPr>
            <w:noProof/>
            <w:webHidden/>
          </w:rPr>
          <w:tab/>
        </w:r>
        <w:r w:rsidR="000D0817">
          <w:rPr>
            <w:noProof/>
            <w:webHidden/>
          </w:rPr>
          <w:fldChar w:fldCharType="begin"/>
        </w:r>
        <w:r w:rsidR="000D0817">
          <w:rPr>
            <w:noProof/>
            <w:webHidden/>
          </w:rPr>
          <w:instrText xml:space="preserve"> PAGEREF _Toc460418232 \h </w:instrText>
        </w:r>
        <w:r w:rsidR="000D0817">
          <w:rPr>
            <w:noProof/>
            <w:webHidden/>
          </w:rPr>
        </w:r>
        <w:r w:rsidR="000D0817">
          <w:rPr>
            <w:noProof/>
            <w:webHidden/>
          </w:rPr>
          <w:fldChar w:fldCharType="separate"/>
        </w:r>
        <w:r w:rsidR="000D0817">
          <w:rPr>
            <w:noProof/>
            <w:webHidden/>
          </w:rPr>
          <w:t>22</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3" w:history="1">
        <w:r w:rsidR="000D0817" w:rsidRPr="005712A2">
          <w:rPr>
            <w:rStyle w:val="aff0"/>
            <w:rFonts w:hint="eastAsia"/>
            <w:noProof/>
          </w:rPr>
          <w:t>五、相關補助案整合</w:t>
        </w:r>
        <w:r w:rsidR="000D0817">
          <w:rPr>
            <w:noProof/>
            <w:webHidden/>
          </w:rPr>
          <w:tab/>
        </w:r>
        <w:r w:rsidR="000D0817">
          <w:rPr>
            <w:noProof/>
            <w:webHidden/>
          </w:rPr>
          <w:fldChar w:fldCharType="begin"/>
        </w:r>
        <w:r w:rsidR="000D0817">
          <w:rPr>
            <w:noProof/>
            <w:webHidden/>
          </w:rPr>
          <w:instrText xml:space="preserve"> PAGEREF _Toc460418233 \h </w:instrText>
        </w:r>
        <w:r w:rsidR="000D0817">
          <w:rPr>
            <w:noProof/>
            <w:webHidden/>
          </w:rPr>
        </w:r>
        <w:r w:rsidR="000D0817">
          <w:rPr>
            <w:noProof/>
            <w:webHidden/>
          </w:rPr>
          <w:fldChar w:fldCharType="separate"/>
        </w:r>
        <w:r w:rsidR="000D0817">
          <w:rPr>
            <w:noProof/>
            <w:webHidden/>
          </w:rPr>
          <w:t>25</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34" w:history="1">
        <w:r w:rsidR="000D0817" w:rsidRPr="005712A2">
          <w:rPr>
            <w:rStyle w:val="aff0"/>
            <w:rFonts w:hAnsi="Times New Roman" w:hint="eastAsia"/>
            <w:noProof/>
          </w:rPr>
          <w:t>肆、</w:t>
        </w:r>
        <w:r w:rsidR="000D0817" w:rsidRPr="005712A2">
          <w:rPr>
            <w:rStyle w:val="aff0"/>
            <w:rFonts w:hint="eastAsia"/>
            <w:noProof/>
          </w:rPr>
          <w:t>生態學習五學群運作概述</w:t>
        </w:r>
        <w:r w:rsidR="000D0817">
          <w:rPr>
            <w:noProof/>
            <w:webHidden/>
          </w:rPr>
          <w:tab/>
        </w:r>
        <w:r w:rsidR="000D0817">
          <w:rPr>
            <w:noProof/>
            <w:webHidden/>
          </w:rPr>
          <w:fldChar w:fldCharType="begin"/>
        </w:r>
        <w:r w:rsidR="000D0817">
          <w:rPr>
            <w:noProof/>
            <w:webHidden/>
          </w:rPr>
          <w:instrText xml:space="preserve"> PAGEREF _Toc460418234 \h </w:instrText>
        </w:r>
        <w:r w:rsidR="000D0817">
          <w:rPr>
            <w:noProof/>
            <w:webHidden/>
          </w:rPr>
        </w:r>
        <w:r w:rsidR="000D0817">
          <w:rPr>
            <w:noProof/>
            <w:webHidden/>
          </w:rPr>
          <w:fldChar w:fldCharType="separate"/>
        </w:r>
        <w:r w:rsidR="000D0817">
          <w:rPr>
            <w:noProof/>
            <w:webHidden/>
          </w:rPr>
          <w:t>25</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5" w:history="1">
        <w:r w:rsidR="000D0817" w:rsidRPr="005712A2">
          <w:rPr>
            <w:rStyle w:val="aff0"/>
            <w:rFonts w:hint="eastAsia"/>
            <w:noProof/>
          </w:rPr>
          <w:t>一、生態生成：學程和深碗課程整體策略</w:t>
        </w:r>
        <w:r w:rsidR="000D0817">
          <w:rPr>
            <w:noProof/>
            <w:webHidden/>
          </w:rPr>
          <w:tab/>
        </w:r>
        <w:r w:rsidR="000D0817">
          <w:rPr>
            <w:noProof/>
            <w:webHidden/>
          </w:rPr>
          <w:fldChar w:fldCharType="begin"/>
        </w:r>
        <w:r w:rsidR="000D0817">
          <w:rPr>
            <w:noProof/>
            <w:webHidden/>
          </w:rPr>
          <w:instrText xml:space="preserve"> PAGEREF _Toc460418235 \h </w:instrText>
        </w:r>
        <w:r w:rsidR="000D0817">
          <w:rPr>
            <w:noProof/>
            <w:webHidden/>
          </w:rPr>
        </w:r>
        <w:r w:rsidR="000D0817">
          <w:rPr>
            <w:noProof/>
            <w:webHidden/>
          </w:rPr>
          <w:fldChar w:fldCharType="separate"/>
        </w:r>
        <w:r w:rsidR="000D0817">
          <w:rPr>
            <w:noProof/>
            <w:webHidden/>
          </w:rPr>
          <w:t>25</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6" w:history="1">
        <w:r w:rsidR="000D0817" w:rsidRPr="005712A2">
          <w:rPr>
            <w:rStyle w:val="aff0"/>
            <w:rFonts w:hint="eastAsia"/>
            <w:noProof/>
          </w:rPr>
          <w:t>二、台前</w:t>
        </w:r>
        <w:r w:rsidR="000D0817" w:rsidRPr="005712A2">
          <w:rPr>
            <w:rStyle w:val="aff0"/>
            <w:noProof/>
          </w:rPr>
          <w:t>VS.</w:t>
        </w:r>
        <w:r w:rsidR="000D0817" w:rsidRPr="005712A2">
          <w:rPr>
            <w:rStyle w:val="aff0"/>
            <w:rFonts w:hint="eastAsia"/>
            <w:noProof/>
          </w:rPr>
          <w:t>台後的跨專業模式</w:t>
        </w:r>
        <w:r w:rsidR="000D0817">
          <w:rPr>
            <w:noProof/>
            <w:webHidden/>
          </w:rPr>
          <w:tab/>
        </w:r>
        <w:r w:rsidR="000D0817">
          <w:rPr>
            <w:noProof/>
            <w:webHidden/>
          </w:rPr>
          <w:fldChar w:fldCharType="begin"/>
        </w:r>
        <w:r w:rsidR="000D0817">
          <w:rPr>
            <w:noProof/>
            <w:webHidden/>
          </w:rPr>
          <w:instrText xml:space="preserve"> PAGEREF _Toc460418236 \h </w:instrText>
        </w:r>
        <w:r w:rsidR="000D0817">
          <w:rPr>
            <w:noProof/>
            <w:webHidden/>
          </w:rPr>
        </w:r>
        <w:r w:rsidR="000D0817">
          <w:rPr>
            <w:noProof/>
            <w:webHidden/>
          </w:rPr>
          <w:fldChar w:fldCharType="separate"/>
        </w:r>
        <w:r w:rsidR="000D0817">
          <w:rPr>
            <w:noProof/>
            <w:webHidden/>
          </w:rPr>
          <w:t>26</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7" w:history="1">
        <w:r w:rsidR="000D0817" w:rsidRPr="005712A2">
          <w:rPr>
            <w:rStyle w:val="aff0"/>
            <w:rFonts w:hint="eastAsia"/>
            <w:noProof/>
          </w:rPr>
          <w:t>三、北學園課程操作理念與脈絡</w:t>
        </w:r>
        <w:r w:rsidR="000D0817">
          <w:rPr>
            <w:noProof/>
            <w:webHidden/>
          </w:rPr>
          <w:tab/>
        </w:r>
        <w:r w:rsidR="000D0817">
          <w:rPr>
            <w:noProof/>
            <w:webHidden/>
          </w:rPr>
          <w:fldChar w:fldCharType="begin"/>
        </w:r>
        <w:r w:rsidR="000D0817">
          <w:rPr>
            <w:noProof/>
            <w:webHidden/>
          </w:rPr>
          <w:instrText xml:space="preserve"> PAGEREF _Toc460418237 \h </w:instrText>
        </w:r>
        <w:r w:rsidR="000D0817">
          <w:rPr>
            <w:noProof/>
            <w:webHidden/>
          </w:rPr>
        </w:r>
        <w:r w:rsidR="000D0817">
          <w:rPr>
            <w:noProof/>
            <w:webHidden/>
          </w:rPr>
          <w:fldChar w:fldCharType="separate"/>
        </w:r>
        <w:r w:rsidR="000D0817">
          <w:rPr>
            <w:noProof/>
            <w:webHidden/>
          </w:rPr>
          <w:t>27</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8" w:history="1">
        <w:r w:rsidR="000D0817" w:rsidRPr="005712A2">
          <w:rPr>
            <w:rStyle w:val="aff0"/>
            <w:rFonts w:hint="eastAsia"/>
            <w:noProof/>
          </w:rPr>
          <w:t>四、心坎坡課程操作理念與脈絡</w:t>
        </w:r>
        <w:r w:rsidR="000D0817">
          <w:rPr>
            <w:noProof/>
            <w:webHidden/>
          </w:rPr>
          <w:tab/>
        </w:r>
        <w:r w:rsidR="000D0817">
          <w:rPr>
            <w:noProof/>
            <w:webHidden/>
          </w:rPr>
          <w:fldChar w:fldCharType="begin"/>
        </w:r>
        <w:r w:rsidR="000D0817">
          <w:rPr>
            <w:noProof/>
            <w:webHidden/>
          </w:rPr>
          <w:instrText xml:space="preserve"> PAGEREF _Toc460418238 \h </w:instrText>
        </w:r>
        <w:r w:rsidR="000D0817">
          <w:rPr>
            <w:noProof/>
            <w:webHidden/>
          </w:rPr>
        </w:r>
        <w:r w:rsidR="000D0817">
          <w:rPr>
            <w:noProof/>
            <w:webHidden/>
          </w:rPr>
          <w:fldChar w:fldCharType="separate"/>
        </w:r>
        <w:r w:rsidR="000D0817">
          <w:rPr>
            <w:noProof/>
            <w:webHidden/>
          </w:rPr>
          <w:t>28</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39" w:history="1">
        <w:r w:rsidR="000D0817" w:rsidRPr="005712A2">
          <w:rPr>
            <w:rStyle w:val="aff0"/>
            <w:rFonts w:hint="eastAsia"/>
            <w:noProof/>
          </w:rPr>
          <w:t>五、東菜園課程操作理念與脈絡</w:t>
        </w:r>
        <w:r w:rsidR="000D0817">
          <w:rPr>
            <w:noProof/>
            <w:webHidden/>
          </w:rPr>
          <w:tab/>
        </w:r>
        <w:r w:rsidR="000D0817">
          <w:rPr>
            <w:noProof/>
            <w:webHidden/>
          </w:rPr>
          <w:fldChar w:fldCharType="begin"/>
        </w:r>
        <w:r w:rsidR="000D0817">
          <w:rPr>
            <w:noProof/>
            <w:webHidden/>
          </w:rPr>
          <w:instrText xml:space="preserve"> PAGEREF _Toc460418239 \h </w:instrText>
        </w:r>
        <w:r w:rsidR="000D0817">
          <w:rPr>
            <w:noProof/>
            <w:webHidden/>
          </w:rPr>
        </w:r>
        <w:r w:rsidR="000D0817">
          <w:rPr>
            <w:noProof/>
            <w:webHidden/>
          </w:rPr>
          <w:fldChar w:fldCharType="separate"/>
        </w:r>
        <w:r w:rsidR="000D0817">
          <w:rPr>
            <w:noProof/>
            <w:webHidden/>
          </w:rPr>
          <w:t>29</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0" w:history="1">
        <w:r w:rsidR="000D0817" w:rsidRPr="005712A2">
          <w:rPr>
            <w:rStyle w:val="aff0"/>
            <w:rFonts w:hint="eastAsia"/>
            <w:noProof/>
          </w:rPr>
          <w:t>六、西部落課程操作理念與脈絡</w:t>
        </w:r>
        <w:r w:rsidR="000D0817">
          <w:rPr>
            <w:noProof/>
            <w:webHidden/>
          </w:rPr>
          <w:tab/>
        </w:r>
        <w:r w:rsidR="000D0817">
          <w:rPr>
            <w:noProof/>
            <w:webHidden/>
          </w:rPr>
          <w:fldChar w:fldCharType="begin"/>
        </w:r>
        <w:r w:rsidR="000D0817">
          <w:rPr>
            <w:noProof/>
            <w:webHidden/>
          </w:rPr>
          <w:instrText xml:space="preserve"> PAGEREF _Toc460418240 \h </w:instrText>
        </w:r>
        <w:r w:rsidR="000D0817">
          <w:rPr>
            <w:noProof/>
            <w:webHidden/>
          </w:rPr>
        </w:r>
        <w:r w:rsidR="000D0817">
          <w:rPr>
            <w:noProof/>
            <w:webHidden/>
          </w:rPr>
          <w:fldChar w:fldCharType="separate"/>
        </w:r>
        <w:r w:rsidR="000D0817">
          <w:rPr>
            <w:noProof/>
            <w:webHidden/>
          </w:rPr>
          <w:t>30</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1" w:history="1">
        <w:r w:rsidR="000D0817" w:rsidRPr="005712A2">
          <w:rPr>
            <w:rStyle w:val="aff0"/>
            <w:rFonts w:hint="eastAsia"/>
            <w:noProof/>
          </w:rPr>
          <w:t>七、南聚村課程操作理念與脈絡</w:t>
        </w:r>
        <w:r w:rsidR="000D0817">
          <w:rPr>
            <w:noProof/>
            <w:webHidden/>
          </w:rPr>
          <w:tab/>
        </w:r>
        <w:r w:rsidR="000D0817">
          <w:rPr>
            <w:noProof/>
            <w:webHidden/>
          </w:rPr>
          <w:fldChar w:fldCharType="begin"/>
        </w:r>
        <w:r w:rsidR="000D0817">
          <w:rPr>
            <w:noProof/>
            <w:webHidden/>
          </w:rPr>
          <w:instrText xml:space="preserve"> PAGEREF _Toc460418241 \h </w:instrText>
        </w:r>
        <w:r w:rsidR="000D0817">
          <w:rPr>
            <w:noProof/>
            <w:webHidden/>
          </w:rPr>
        </w:r>
        <w:r w:rsidR="000D0817">
          <w:rPr>
            <w:noProof/>
            <w:webHidden/>
          </w:rPr>
          <w:fldChar w:fldCharType="separate"/>
        </w:r>
        <w:r w:rsidR="000D0817">
          <w:rPr>
            <w:noProof/>
            <w:webHidden/>
          </w:rPr>
          <w:t>31</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42" w:history="1">
        <w:r w:rsidR="000D0817" w:rsidRPr="005712A2">
          <w:rPr>
            <w:rStyle w:val="aff0"/>
            <w:rFonts w:hAnsi="Times New Roman" w:hint="eastAsia"/>
            <w:noProof/>
          </w:rPr>
          <w:t>伍、學習生態衝擊評估與因應策略</w:t>
        </w:r>
        <w:r w:rsidR="000D0817">
          <w:rPr>
            <w:noProof/>
            <w:webHidden/>
          </w:rPr>
          <w:tab/>
        </w:r>
        <w:r w:rsidR="000D0817">
          <w:rPr>
            <w:noProof/>
            <w:webHidden/>
          </w:rPr>
          <w:fldChar w:fldCharType="begin"/>
        </w:r>
        <w:r w:rsidR="000D0817">
          <w:rPr>
            <w:noProof/>
            <w:webHidden/>
          </w:rPr>
          <w:instrText xml:space="preserve"> PAGEREF _Toc460418242 \h </w:instrText>
        </w:r>
        <w:r w:rsidR="000D0817">
          <w:rPr>
            <w:noProof/>
            <w:webHidden/>
          </w:rPr>
        </w:r>
        <w:r w:rsidR="000D0817">
          <w:rPr>
            <w:noProof/>
            <w:webHidden/>
          </w:rPr>
          <w:fldChar w:fldCharType="separate"/>
        </w:r>
        <w:r w:rsidR="000D0817">
          <w:rPr>
            <w:noProof/>
            <w:webHidden/>
          </w:rPr>
          <w:t>33</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3" w:history="1">
        <w:r w:rsidR="000D0817" w:rsidRPr="005712A2">
          <w:rPr>
            <w:rStyle w:val="aff0"/>
            <w:rFonts w:ascii="Times New Roman" w:hAnsi="Times New Roman" w:hint="eastAsia"/>
            <w:noProof/>
          </w:rPr>
          <w:t>一、行政面之衝擊與因應策略</w:t>
        </w:r>
        <w:r w:rsidR="000D0817">
          <w:rPr>
            <w:noProof/>
            <w:webHidden/>
          </w:rPr>
          <w:tab/>
        </w:r>
        <w:r w:rsidR="000D0817">
          <w:rPr>
            <w:noProof/>
            <w:webHidden/>
          </w:rPr>
          <w:fldChar w:fldCharType="begin"/>
        </w:r>
        <w:r w:rsidR="000D0817">
          <w:rPr>
            <w:noProof/>
            <w:webHidden/>
          </w:rPr>
          <w:instrText xml:space="preserve"> PAGEREF _Toc460418243 \h </w:instrText>
        </w:r>
        <w:r w:rsidR="000D0817">
          <w:rPr>
            <w:noProof/>
            <w:webHidden/>
          </w:rPr>
        </w:r>
        <w:r w:rsidR="000D0817">
          <w:rPr>
            <w:noProof/>
            <w:webHidden/>
          </w:rPr>
          <w:fldChar w:fldCharType="separate"/>
        </w:r>
        <w:r w:rsidR="000D0817">
          <w:rPr>
            <w:noProof/>
            <w:webHidden/>
          </w:rPr>
          <w:t>33</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4" w:history="1">
        <w:r w:rsidR="000D0817" w:rsidRPr="005712A2">
          <w:rPr>
            <w:rStyle w:val="aff0"/>
            <w:rFonts w:ascii="Times New Roman" w:hAnsi="Times New Roman" w:hint="eastAsia"/>
            <w:noProof/>
          </w:rPr>
          <w:t>二、教學面之衝擊與因應策略</w:t>
        </w:r>
        <w:r w:rsidR="000D0817">
          <w:rPr>
            <w:noProof/>
            <w:webHidden/>
          </w:rPr>
          <w:tab/>
        </w:r>
        <w:r w:rsidR="000D0817">
          <w:rPr>
            <w:noProof/>
            <w:webHidden/>
          </w:rPr>
          <w:fldChar w:fldCharType="begin"/>
        </w:r>
        <w:r w:rsidR="000D0817">
          <w:rPr>
            <w:noProof/>
            <w:webHidden/>
          </w:rPr>
          <w:instrText xml:space="preserve"> PAGEREF _Toc460418244 \h </w:instrText>
        </w:r>
        <w:r w:rsidR="000D0817">
          <w:rPr>
            <w:noProof/>
            <w:webHidden/>
          </w:rPr>
        </w:r>
        <w:r w:rsidR="000D0817">
          <w:rPr>
            <w:noProof/>
            <w:webHidden/>
          </w:rPr>
          <w:fldChar w:fldCharType="separate"/>
        </w:r>
        <w:r w:rsidR="000D0817">
          <w:rPr>
            <w:noProof/>
            <w:webHidden/>
          </w:rPr>
          <w:t>34</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5" w:history="1">
        <w:r w:rsidR="000D0817" w:rsidRPr="005712A2">
          <w:rPr>
            <w:rStyle w:val="aff0"/>
            <w:rFonts w:ascii="Times New Roman" w:hAnsi="Times New Roman" w:hint="eastAsia"/>
            <w:noProof/>
          </w:rPr>
          <w:t>三、學習面之衝擊與因應策略</w:t>
        </w:r>
        <w:r w:rsidR="000D0817">
          <w:rPr>
            <w:noProof/>
            <w:webHidden/>
          </w:rPr>
          <w:tab/>
        </w:r>
        <w:r w:rsidR="000D0817">
          <w:rPr>
            <w:noProof/>
            <w:webHidden/>
          </w:rPr>
          <w:fldChar w:fldCharType="begin"/>
        </w:r>
        <w:r w:rsidR="000D0817">
          <w:rPr>
            <w:noProof/>
            <w:webHidden/>
          </w:rPr>
          <w:instrText xml:space="preserve"> PAGEREF _Toc460418245 \h </w:instrText>
        </w:r>
        <w:r w:rsidR="000D0817">
          <w:rPr>
            <w:noProof/>
            <w:webHidden/>
          </w:rPr>
        </w:r>
        <w:r w:rsidR="000D0817">
          <w:rPr>
            <w:noProof/>
            <w:webHidden/>
          </w:rPr>
          <w:fldChar w:fldCharType="separate"/>
        </w:r>
        <w:r w:rsidR="000D0817">
          <w:rPr>
            <w:noProof/>
            <w:webHidden/>
          </w:rPr>
          <w:t>34</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46" w:history="1">
        <w:r w:rsidR="000D0817" w:rsidRPr="005712A2">
          <w:rPr>
            <w:rStyle w:val="aff0"/>
            <w:rFonts w:hAnsi="Times New Roman" w:hint="eastAsia"/>
            <w:noProof/>
          </w:rPr>
          <w:t>陸、預期成果及有效性與影響力評估機制</w:t>
        </w:r>
        <w:r w:rsidR="000D0817">
          <w:rPr>
            <w:noProof/>
            <w:webHidden/>
          </w:rPr>
          <w:tab/>
        </w:r>
        <w:r w:rsidR="000D0817">
          <w:rPr>
            <w:noProof/>
            <w:webHidden/>
          </w:rPr>
          <w:fldChar w:fldCharType="begin"/>
        </w:r>
        <w:r w:rsidR="000D0817">
          <w:rPr>
            <w:noProof/>
            <w:webHidden/>
          </w:rPr>
          <w:instrText xml:space="preserve"> PAGEREF _Toc460418246 \h </w:instrText>
        </w:r>
        <w:r w:rsidR="000D0817">
          <w:rPr>
            <w:noProof/>
            <w:webHidden/>
          </w:rPr>
        </w:r>
        <w:r w:rsidR="000D0817">
          <w:rPr>
            <w:noProof/>
            <w:webHidden/>
          </w:rPr>
          <w:fldChar w:fldCharType="separate"/>
        </w:r>
        <w:r w:rsidR="000D0817">
          <w:rPr>
            <w:noProof/>
            <w:webHidden/>
          </w:rPr>
          <w:t>35</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7" w:history="1">
        <w:r w:rsidR="000D0817" w:rsidRPr="005712A2">
          <w:rPr>
            <w:rStyle w:val="aff0"/>
            <w:rFonts w:ascii="Times New Roman" w:hAnsi="Times New Roman" w:hint="eastAsia"/>
            <w:noProof/>
          </w:rPr>
          <w:t>一、預期成果</w:t>
        </w:r>
        <w:r w:rsidR="000D0817">
          <w:rPr>
            <w:noProof/>
            <w:webHidden/>
          </w:rPr>
          <w:tab/>
        </w:r>
        <w:r w:rsidR="000D0817">
          <w:rPr>
            <w:noProof/>
            <w:webHidden/>
          </w:rPr>
          <w:fldChar w:fldCharType="begin"/>
        </w:r>
        <w:r w:rsidR="000D0817">
          <w:rPr>
            <w:noProof/>
            <w:webHidden/>
          </w:rPr>
          <w:instrText xml:space="preserve"> PAGEREF _Toc460418247 \h </w:instrText>
        </w:r>
        <w:r w:rsidR="000D0817">
          <w:rPr>
            <w:noProof/>
            <w:webHidden/>
          </w:rPr>
        </w:r>
        <w:r w:rsidR="000D0817">
          <w:rPr>
            <w:noProof/>
            <w:webHidden/>
          </w:rPr>
          <w:fldChar w:fldCharType="separate"/>
        </w:r>
        <w:r w:rsidR="000D0817">
          <w:rPr>
            <w:noProof/>
            <w:webHidden/>
          </w:rPr>
          <w:t>35</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48" w:history="1">
        <w:r w:rsidR="000D0817" w:rsidRPr="005712A2">
          <w:rPr>
            <w:rStyle w:val="aff0"/>
            <w:rFonts w:ascii="Times New Roman" w:hAnsi="Times New Roman" w:hint="eastAsia"/>
            <w:noProof/>
          </w:rPr>
          <w:t>二、效益評估</w:t>
        </w:r>
        <w:r w:rsidR="000D0817">
          <w:rPr>
            <w:noProof/>
            <w:webHidden/>
          </w:rPr>
          <w:tab/>
        </w:r>
        <w:r w:rsidR="000D0817">
          <w:rPr>
            <w:noProof/>
            <w:webHidden/>
          </w:rPr>
          <w:fldChar w:fldCharType="begin"/>
        </w:r>
        <w:r w:rsidR="000D0817">
          <w:rPr>
            <w:noProof/>
            <w:webHidden/>
          </w:rPr>
          <w:instrText xml:space="preserve"> PAGEREF _Toc460418248 \h </w:instrText>
        </w:r>
        <w:r w:rsidR="000D0817">
          <w:rPr>
            <w:noProof/>
            <w:webHidden/>
          </w:rPr>
        </w:r>
        <w:r w:rsidR="000D0817">
          <w:rPr>
            <w:noProof/>
            <w:webHidden/>
          </w:rPr>
          <w:fldChar w:fldCharType="separate"/>
        </w:r>
        <w:r w:rsidR="000D0817">
          <w:rPr>
            <w:noProof/>
            <w:webHidden/>
          </w:rPr>
          <w:t>36</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49" w:history="1">
        <w:r w:rsidR="000D0817" w:rsidRPr="005712A2">
          <w:rPr>
            <w:rStyle w:val="aff0"/>
            <w:rFonts w:hAnsi="Times New Roman" w:hint="eastAsia"/>
            <w:noProof/>
          </w:rPr>
          <w:t>柒、當期計畫推動進規劃</w:t>
        </w:r>
        <w:r w:rsidR="000D0817">
          <w:rPr>
            <w:noProof/>
            <w:webHidden/>
          </w:rPr>
          <w:tab/>
        </w:r>
        <w:r w:rsidR="000D0817">
          <w:rPr>
            <w:noProof/>
            <w:webHidden/>
          </w:rPr>
          <w:fldChar w:fldCharType="begin"/>
        </w:r>
        <w:r w:rsidR="000D0817">
          <w:rPr>
            <w:noProof/>
            <w:webHidden/>
          </w:rPr>
          <w:instrText xml:space="preserve"> PAGEREF _Toc460418249 \h </w:instrText>
        </w:r>
        <w:r w:rsidR="000D0817">
          <w:rPr>
            <w:noProof/>
            <w:webHidden/>
          </w:rPr>
        </w:r>
        <w:r w:rsidR="000D0817">
          <w:rPr>
            <w:noProof/>
            <w:webHidden/>
          </w:rPr>
          <w:fldChar w:fldCharType="separate"/>
        </w:r>
        <w:r w:rsidR="000D0817">
          <w:rPr>
            <w:noProof/>
            <w:webHidden/>
          </w:rPr>
          <w:t>37</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0" w:history="1">
        <w:r w:rsidR="000D0817" w:rsidRPr="005712A2">
          <w:rPr>
            <w:rStyle w:val="aff0"/>
            <w:rFonts w:ascii="Times New Roman" w:hAnsi="Times New Roman" w:hint="eastAsia"/>
            <w:noProof/>
          </w:rPr>
          <w:t>一、計畫期程：</w:t>
        </w:r>
        <w:r w:rsidR="000D0817" w:rsidRPr="005712A2">
          <w:rPr>
            <w:rStyle w:val="aff0"/>
            <w:rFonts w:ascii="Times New Roman" w:hAnsi="Times New Roman"/>
            <w:noProof/>
          </w:rPr>
          <w:t>105</w:t>
        </w:r>
        <w:r w:rsidR="000D0817" w:rsidRPr="005712A2">
          <w:rPr>
            <w:rStyle w:val="aff0"/>
            <w:rFonts w:ascii="Times New Roman" w:hAnsi="Times New Roman" w:hint="eastAsia"/>
            <w:noProof/>
          </w:rPr>
          <w:t>年</w:t>
        </w:r>
        <w:r w:rsidR="000D0817" w:rsidRPr="005712A2">
          <w:rPr>
            <w:rStyle w:val="aff0"/>
            <w:rFonts w:ascii="Times New Roman" w:hAnsi="Times New Roman"/>
            <w:noProof/>
          </w:rPr>
          <w:t>8</w:t>
        </w:r>
        <w:r w:rsidR="000D0817" w:rsidRPr="005712A2">
          <w:rPr>
            <w:rStyle w:val="aff0"/>
            <w:rFonts w:ascii="Times New Roman" w:hAnsi="Times New Roman" w:hint="eastAsia"/>
            <w:noProof/>
          </w:rPr>
          <w:t>月</w:t>
        </w:r>
        <w:r w:rsidR="000D0817" w:rsidRPr="005712A2">
          <w:rPr>
            <w:rStyle w:val="aff0"/>
            <w:rFonts w:ascii="Times New Roman" w:hAnsi="Times New Roman"/>
            <w:noProof/>
          </w:rPr>
          <w:t>1</w:t>
        </w:r>
        <w:r w:rsidR="000D0817" w:rsidRPr="005712A2">
          <w:rPr>
            <w:rStyle w:val="aff0"/>
            <w:rFonts w:ascii="Times New Roman" w:hAnsi="Times New Roman" w:hint="eastAsia"/>
            <w:noProof/>
          </w:rPr>
          <w:t>日至</w:t>
        </w:r>
        <w:r w:rsidR="000D0817" w:rsidRPr="005712A2">
          <w:rPr>
            <w:rStyle w:val="aff0"/>
            <w:rFonts w:ascii="Times New Roman" w:hAnsi="Times New Roman"/>
            <w:noProof/>
          </w:rPr>
          <w:t>106</w:t>
        </w:r>
        <w:r w:rsidR="000D0817" w:rsidRPr="005712A2">
          <w:rPr>
            <w:rStyle w:val="aff0"/>
            <w:rFonts w:ascii="Times New Roman" w:hAnsi="Times New Roman" w:hint="eastAsia"/>
            <w:noProof/>
          </w:rPr>
          <w:t>年</w:t>
        </w:r>
        <w:r w:rsidR="000D0817" w:rsidRPr="005712A2">
          <w:rPr>
            <w:rStyle w:val="aff0"/>
            <w:rFonts w:ascii="Times New Roman" w:hAnsi="Times New Roman"/>
            <w:noProof/>
          </w:rPr>
          <w:t>7</w:t>
        </w:r>
        <w:r w:rsidR="000D0817" w:rsidRPr="005712A2">
          <w:rPr>
            <w:rStyle w:val="aff0"/>
            <w:rFonts w:ascii="Times New Roman" w:hAnsi="Times New Roman" w:hint="eastAsia"/>
            <w:noProof/>
          </w:rPr>
          <w:t>月</w:t>
        </w:r>
        <w:r w:rsidR="000D0817" w:rsidRPr="005712A2">
          <w:rPr>
            <w:rStyle w:val="aff0"/>
            <w:rFonts w:ascii="Times New Roman" w:hAnsi="Times New Roman"/>
            <w:noProof/>
          </w:rPr>
          <w:t>31</w:t>
        </w:r>
        <w:r w:rsidR="000D0817" w:rsidRPr="005712A2">
          <w:rPr>
            <w:rStyle w:val="aff0"/>
            <w:rFonts w:ascii="Times New Roman" w:hAnsi="Times New Roman" w:hint="eastAsia"/>
            <w:noProof/>
          </w:rPr>
          <w:t>日</w:t>
        </w:r>
        <w:r w:rsidR="000D0817">
          <w:rPr>
            <w:noProof/>
            <w:webHidden/>
          </w:rPr>
          <w:tab/>
        </w:r>
        <w:r w:rsidR="000D0817">
          <w:rPr>
            <w:noProof/>
            <w:webHidden/>
          </w:rPr>
          <w:fldChar w:fldCharType="begin"/>
        </w:r>
        <w:r w:rsidR="000D0817">
          <w:rPr>
            <w:noProof/>
            <w:webHidden/>
          </w:rPr>
          <w:instrText xml:space="preserve"> PAGEREF _Toc460418250 \h </w:instrText>
        </w:r>
        <w:r w:rsidR="000D0817">
          <w:rPr>
            <w:noProof/>
            <w:webHidden/>
          </w:rPr>
        </w:r>
        <w:r w:rsidR="000D0817">
          <w:rPr>
            <w:noProof/>
            <w:webHidden/>
          </w:rPr>
          <w:fldChar w:fldCharType="separate"/>
        </w:r>
        <w:r w:rsidR="000D0817">
          <w:rPr>
            <w:noProof/>
            <w:webHidden/>
          </w:rPr>
          <w:t>37</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1" w:history="1">
        <w:r w:rsidR="000D0817" w:rsidRPr="005712A2">
          <w:rPr>
            <w:rStyle w:val="aff0"/>
            <w:rFonts w:ascii="Times New Roman" w:hAnsi="Times New Roman" w:hint="eastAsia"/>
            <w:noProof/>
          </w:rPr>
          <w:t>二、執行流程甘特圖</w:t>
        </w:r>
        <w:r w:rsidR="000D0817">
          <w:rPr>
            <w:noProof/>
            <w:webHidden/>
          </w:rPr>
          <w:tab/>
        </w:r>
        <w:r w:rsidR="000D0817">
          <w:rPr>
            <w:noProof/>
            <w:webHidden/>
          </w:rPr>
          <w:fldChar w:fldCharType="begin"/>
        </w:r>
        <w:r w:rsidR="000D0817">
          <w:rPr>
            <w:noProof/>
            <w:webHidden/>
          </w:rPr>
          <w:instrText xml:space="preserve"> PAGEREF _Toc460418251 \h </w:instrText>
        </w:r>
        <w:r w:rsidR="000D0817">
          <w:rPr>
            <w:noProof/>
            <w:webHidden/>
          </w:rPr>
        </w:r>
        <w:r w:rsidR="000D0817">
          <w:rPr>
            <w:noProof/>
            <w:webHidden/>
          </w:rPr>
          <w:fldChar w:fldCharType="separate"/>
        </w:r>
        <w:r w:rsidR="000D0817">
          <w:rPr>
            <w:noProof/>
            <w:webHidden/>
          </w:rPr>
          <w:t>37</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52" w:history="1">
        <w:r w:rsidR="000D0817" w:rsidRPr="005712A2">
          <w:rPr>
            <w:rStyle w:val="aff0"/>
            <w:rFonts w:hAnsi="Times New Roman" w:hint="eastAsia"/>
            <w:noProof/>
          </w:rPr>
          <w:t>捌、執行團隊成員分工情形</w:t>
        </w:r>
        <w:r w:rsidR="000D0817">
          <w:rPr>
            <w:noProof/>
            <w:webHidden/>
          </w:rPr>
          <w:tab/>
        </w:r>
        <w:r w:rsidR="000D0817">
          <w:rPr>
            <w:noProof/>
            <w:webHidden/>
          </w:rPr>
          <w:fldChar w:fldCharType="begin"/>
        </w:r>
        <w:r w:rsidR="000D0817">
          <w:rPr>
            <w:noProof/>
            <w:webHidden/>
          </w:rPr>
          <w:instrText xml:space="preserve"> PAGEREF _Toc460418252 \h </w:instrText>
        </w:r>
        <w:r w:rsidR="000D0817">
          <w:rPr>
            <w:noProof/>
            <w:webHidden/>
          </w:rPr>
        </w:r>
        <w:r w:rsidR="000D0817">
          <w:rPr>
            <w:noProof/>
            <w:webHidden/>
          </w:rPr>
          <w:fldChar w:fldCharType="separate"/>
        </w:r>
        <w:r w:rsidR="000D0817">
          <w:rPr>
            <w:noProof/>
            <w:webHidden/>
          </w:rPr>
          <w:t>38</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3" w:history="1">
        <w:r w:rsidR="000D0817" w:rsidRPr="005712A2">
          <w:rPr>
            <w:rStyle w:val="aff0"/>
            <w:rFonts w:ascii="Times New Roman" w:hAnsi="Times New Roman" w:hint="eastAsia"/>
            <w:noProof/>
          </w:rPr>
          <w:t>一、執行團隊角色與任務</w:t>
        </w:r>
        <w:r w:rsidR="000D0817">
          <w:rPr>
            <w:noProof/>
            <w:webHidden/>
          </w:rPr>
          <w:tab/>
        </w:r>
        <w:r w:rsidR="000D0817">
          <w:rPr>
            <w:noProof/>
            <w:webHidden/>
          </w:rPr>
          <w:fldChar w:fldCharType="begin"/>
        </w:r>
        <w:r w:rsidR="000D0817">
          <w:rPr>
            <w:noProof/>
            <w:webHidden/>
          </w:rPr>
          <w:instrText xml:space="preserve"> PAGEREF _Toc460418253 \h </w:instrText>
        </w:r>
        <w:r w:rsidR="000D0817">
          <w:rPr>
            <w:noProof/>
            <w:webHidden/>
          </w:rPr>
        </w:r>
        <w:r w:rsidR="000D0817">
          <w:rPr>
            <w:noProof/>
            <w:webHidden/>
          </w:rPr>
          <w:fldChar w:fldCharType="separate"/>
        </w:r>
        <w:r w:rsidR="000D0817">
          <w:rPr>
            <w:noProof/>
            <w:webHidden/>
          </w:rPr>
          <w:t>38</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4" w:history="1">
        <w:r w:rsidR="000D0817" w:rsidRPr="005712A2">
          <w:rPr>
            <w:rStyle w:val="aff0"/>
            <w:rFonts w:ascii="Times New Roman" w:hAnsi="Times New Roman" w:hint="eastAsia"/>
            <w:noProof/>
          </w:rPr>
          <w:t>二、學生及校友參與情形</w:t>
        </w:r>
        <w:r w:rsidR="000D0817">
          <w:rPr>
            <w:noProof/>
            <w:webHidden/>
          </w:rPr>
          <w:tab/>
        </w:r>
        <w:r w:rsidR="000D0817">
          <w:rPr>
            <w:noProof/>
            <w:webHidden/>
          </w:rPr>
          <w:fldChar w:fldCharType="begin"/>
        </w:r>
        <w:r w:rsidR="000D0817">
          <w:rPr>
            <w:noProof/>
            <w:webHidden/>
          </w:rPr>
          <w:instrText xml:space="preserve"> PAGEREF _Toc460418254 \h </w:instrText>
        </w:r>
        <w:r w:rsidR="000D0817">
          <w:rPr>
            <w:noProof/>
            <w:webHidden/>
          </w:rPr>
        </w:r>
        <w:r w:rsidR="000D0817">
          <w:rPr>
            <w:noProof/>
            <w:webHidden/>
          </w:rPr>
          <w:fldChar w:fldCharType="separate"/>
        </w:r>
        <w:r w:rsidR="000D0817">
          <w:rPr>
            <w:noProof/>
            <w:webHidden/>
          </w:rPr>
          <w:t>39</w:t>
        </w:r>
        <w:r w:rsidR="000D0817">
          <w:rPr>
            <w:noProof/>
            <w:webHidden/>
          </w:rPr>
          <w:fldChar w:fldCharType="end"/>
        </w:r>
      </w:hyperlink>
    </w:p>
    <w:p w:rsidR="000D0817" w:rsidRDefault="003D71BA">
      <w:pPr>
        <w:pStyle w:val="13"/>
        <w:tabs>
          <w:tab w:val="right" w:leader="dot" w:pos="9060"/>
        </w:tabs>
        <w:rPr>
          <w:rFonts w:eastAsiaTheme="minorEastAsia" w:cstheme="minorBidi"/>
          <w:b w:val="0"/>
          <w:bCs w:val="0"/>
          <w:caps w:val="0"/>
          <w:noProof/>
          <w:sz w:val="24"/>
          <w:szCs w:val="22"/>
        </w:rPr>
      </w:pPr>
      <w:hyperlink w:anchor="_Toc460418255" w:history="1">
        <w:r w:rsidR="000D0817" w:rsidRPr="005712A2">
          <w:rPr>
            <w:rStyle w:val="aff0"/>
            <w:rFonts w:hAnsi="Times New Roman" w:hint="eastAsia"/>
            <w:noProof/>
          </w:rPr>
          <w:t>玖、計畫參與成員之職務再設計、增能與激勵措施</w:t>
        </w:r>
        <w:r w:rsidR="000D0817">
          <w:rPr>
            <w:noProof/>
            <w:webHidden/>
          </w:rPr>
          <w:tab/>
        </w:r>
        <w:r w:rsidR="000D0817">
          <w:rPr>
            <w:noProof/>
            <w:webHidden/>
          </w:rPr>
          <w:fldChar w:fldCharType="begin"/>
        </w:r>
        <w:r w:rsidR="000D0817">
          <w:rPr>
            <w:noProof/>
            <w:webHidden/>
          </w:rPr>
          <w:instrText xml:space="preserve"> PAGEREF _Toc460418255 \h </w:instrText>
        </w:r>
        <w:r w:rsidR="000D0817">
          <w:rPr>
            <w:noProof/>
            <w:webHidden/>
          </w:rPr>
        </w:r>
        <w:r w:rsidR="000D0817">
          <w:rPr>
            <w:noProof/>
            <w:webHidden/>
          </w:rPr>
          <w:fldChar w:fldCharType="separate"/>
        </w:r>
        <w:r w:rsidR="000D0817">
          <w:rPr>
            <w:noProof/>
            <w:webHidden/>
          </w:rPr>
          <w:t>41</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6" w:history="1">
        <w:r w:rsidR="000D0817" w:rsidRPr="005712A2">
          <w:rPr>
            <w:rStyle w:val="aff0"/>
            <w:rFonts w:ascii="Times New Roman" w:hAnsi="Times New Roman" w:hint="eastAsia"/>
            <w:noProof/>
          </w:rPr>
          <w:t>一、學生修課之鼓勵機制及學校行政之支援</w:t>
        </w:r>
        <w:r w:rsidR="000D0817">
          <w:rPr>
            <w:noProof/>
            <w:webHidden/>
          </w:rPr>
          <w:tab/>
        </w:r>
        <w:r w:rsidR="000D0817">
          <w:rPr>
            <w:noProof/>
            <w:webHidden/>
          </w:rPr>
          <w:fldChar w:fldCharType="begin"/>
        </w:r>
        <w:r w:rsidR="000D0817">
          <w:rPr>
            <w:noProof/>
            <w:webHidden/>
          </w:rPr>
          <w:instrText xml:space="preserve"> PAGEREF _Toc460418256 \h </w:instrText>
        </w:r>
        <w:r w:rsidR="000D0817">
          <w:rPr>
            <w:noProof/>
            <w:webHidden/>
          </w:rPr>
        </w:r>
        <w:r w:rsidR="000D0817">
          <w:rPr>
            <w:noProof/>
            <w:webHidden/>
          </w:rPr>
          <w:fldChar w:fldCharType="separate"/>
        </w:r>
        <w:r w:rsidR="000D0817">
          <w:rPr>
            <w:noProof/>
            <w:webHidden/>
          </w:rPr>
          <w:t>41</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7" w:history="1">
        <w:r w:rsidR="000D0817" w:rsidRPr="005712A2">
          <w:rPr>
            <w:rStyle w:val="aff0"/>
            <w:rFonts w:ascii="Times New Roman" w:hAnsi="Times New Roman" w:hint="eastAsia"/>
            <w:noProof/>
          </w:rPr>
          <w:t>二、教師</w:t>
        </w:r>
        <w:r w:rsidR="000D0817" w:rsidRPr="005712A2">
          <w:rPr>
            <w:rStyle w:val="aff0"/>
            <w:rFonts w:ascii="Times New Roman" w:hAnsi="Times New Roman"/>
            <w:noProof/>
          </w:rPr>
          <w:t>/</w:t>
        </w:r>
        <w:r w:rsidR="000D0817" w:rsidRPr="005712A2">
          <w:rPr>
            <w:rStyle w:val="aff0"/>
            <w:rFonts w:ascii="Times New Roman" w:hAnsi="Times New Roman" w:hint="eastAsia"/>
            <w:noProof/>
          </w:rPr>
          <w:t>教職員</w:t>
        </w:r>
        <w:r w:rsidR="000D0817">
          <w:rPr>
            <w:noProof/>
            <w:webHidden/>
          </w:rPr>
          <w:tab/>
        </w:r>
        <w:r w:rsidR="000D0817">
          <w:rPr>
            <w:noProof/>
            <w:webHidden/>
          </w:rPr>
          <w:fldChar w:fldCharType="begin"/>
        </w:r>
        <w:r w:rsidR="000D0817">
          <w:rPr>
            <w:noProof/>
            <w:webHidden/>
          </w:rPr>
          <w:instrText xml:space="preserve"> PAGEREF _Toc460418257 \h </w:instrText>
        </w:r>
        <w:r w:rsidR="000D0817">
          <w:rPr>
            <w:noProof/>
            <w:webHidden/>
          </w:rPr>
        </w:r>
        <w:r w:rsidR="000D0817">
          <w:rPr>
            <w:noProof/>
            <w:webHidden/>
          </w:rPr>
          <w:fldChar w:fldCharType="separate"/>
        </w:r>
        <w:r w:rsidR="000D0817">
          <w:rPr>
            <w:noProof/>
            <w:webHidden/>
          </w:rPr>
          <w:t>43</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8" w:history="1">
        <w:r w:rsidR="000D0817" w:rsidRPr="005712A2">
          <w:rPr>
            <w:rStyle w:val="aff0"/>
            <w:rFonts w:ascii="Times New Roman" w:hAnsi="Times New Roman" w:hint="eastAsia"/>
            <w:noProof/>
          </w:rPr>
          <w:t>三、外部資源連結</w:t>
        </w:r>
        <w:r w:rsidR="000D0817">
          <w:rPr>
            <w:noProof/>
            <w:webHidden/>
          </w:rPr>
          <w:tab/>
        </w:r>
        <w:r w:rsidR="000D0817">
          <w:rPr>
            <w:noProof/>
            <w:webHidden/>
          </w:rPr>
          <w:fldChar w:fldCharType="begin"/>
        </w:r>
        <w:r w:rsidR="000D0817">
          <w:rPr>
            <w:noProof/>
            <w:webHidden/>
          </w:rPr>
          <w:instrText xml:space="preserve"> PAGEREF _Toc460418258 \h </w:instrText>
        </w:r>
        <w:r w:rsidR="000D0817">
          <w:rPr>
            <w:noProof/>
            <w:webHidden/>
          </w:rPr>
        </w:r>
        <w:r w:rsidR="000D0817">
          <w:rPr>
            <w:noProof/>
            <w:webHidden/>
          </w:rPr>
          <w:fldChar w:fldCharType="separate"/>
        </w:r>
        <w:r w:rsidR="000D0817">
          <w:rPr>
            <w:noProof/>
            <w:webHidden/>
          </w:rPr>
          <w:t>44</w:t>
        </w:r>
        <w:r w:rsidR="000D0817">
          <w:rPr>
            <w:noProof/>
            <w:webHidden/>
          </w:rPr>
          <w:fldChar w:fldCharType="end"/>
        </w:r>
      </w:hyperlink>
    </w:p>
    <w:p w:rsidR="000D0817" w:rsidRDefault="003D71BA">
      <w:pPr>
        <w:pStyle w:val="22"/>
        <w:rPr>
          <w:rFonts w:eastAsiaTheme="minorEastAsia" w:cstheme="minorBidi"/>
          <w:smallCaps w:val="0"/>
          <w:noProof/>
          <w:sz w:val="24"/>
          <w:szCs w:val="22"/>
        </w:rPr>
      </w:pPr>
      <w:hyperlink w:anchor="_Toc460418259" w:history="1">
        <w:r w:rsidR="000D0817" w:rsidRPr="005712A2">
          <w:rPr>
            <w:rStyle w:val="aff0"/>
            <w:rFonts w:ascii="Times New Roman" w:hAnsi="Times New Roman" w:hint="eastAsia"/>
            <w:noProof/>
          </w:rPr>
          <w:t>四、成立據點凝聚資源與專業力</w:t>
        </w:r>
        <w:r w:rsidR="000D0817">
          <w:rPr>
            <w:noProof/>
            <w:webHidden/>
          </w:rPr>
          <w:tab/>
        </w:r>
        <w:r w:rsidR="000D0817">
          <w:rPr>
            <w:noProof/>
            <w:webHidden/>
          </w:rPr>
          <w:fldChar w:fldCharType="begin"/>
        </w:r>
        <w:r w:rsidR="000D0817">
          <w:rPr>
            <w:noProof/>
            <w:webHidden/>
          </w:rPr>
          <w:instrText xml:space="preserve"> PAGEREF _Toc460418259 \h </w:instrText>
        </w:r>
        <w:r w:rsidR="000D0817">
          <w:rPr>
            <w:noProof/>
            <w:webHidden/>
          </w:rPr>
        </w:r>
        <w:r w:rsidR="000D0817">
          <w:rPr>
            <w:noProof/>
            <w:webHidden/>
          </w:rPr>
          <w:fldChar w:fldCharType="separate"/>
        </w:r>
        <w:r w:rsidR="000D0817">
          <w:rPr>
            <w:noProof/>
            <w:webHidden/>
          </w:rPr>
          <w:t>44</w:t>
        </w:r>
        <w:r w:rsidR="000D0817">
          <w:rPr>
            <w:noProof/>
            <w:webHidden/>
          </w:rPr>
          <w:fldChar w:fldCharType="end"/>
        </w:r>
      </w:hyperlink>
    </w:p>
    <w:p w:rsidR="00540BFF" w:rsidRDefault="00AA7CCA" w:rsidP="006A41C6">
      <w:pPr>
        <w:jc w:val="center"/>
      </w:pPr>
      <w:r>
        <w:fldChar w:fldCharType="end"/>
      </w:r>
    </w:p>
    <w:p w:rsidR="006A41C6" w:rsidRDefault="00540BFF" w:rsidP="00540BFF">
      <w:r>
        <w:br w:type="page"/>
      </w:r>
    </w:p>
    <w:p w:rsidR="006A41C6" w:rsidRPr="006A41C6" w:rsidRDefault="006A41C6" w:rsidP="006A41C6">
      <w:pPr>
        <w:jc w:val="center"/>
        <w:rPr>
          <w:noProof/>
          <w:sz w:val="36"/>
          <w:szCs w:val="36"/>
        </w:rPr>
      </w:pPr>
      <w:r w:rsidRPr="006A41C6">
        <w:rPr>
          <w:rFonts w:hint="eastAsia"/>
          <w:sz w:val="36"/>
          <w:szCs w:val="36"/>
        </w:rPr>
        <w:lastRenderedPageBreak/>
        <w:t>表目錄</w:t>
      </w:r>
      <w:r w:rsidR="005A11EE">
        <w:rPr>
          <w:sz w:val="36"/>
          <w:szCs w:val="36"/>
        </w:rPr>
        <w:fldChar w:fldCharType="begin"/>
      </w:r>
      <w:r w:rsidR="005A11EE" w:rsidRPr="006A41C6">
        <w:rPr>
          <w:sz w:val="36"/>
          <w:szCs w:val="36"/>
        </w:rPr>
        <w:instrText xml:space="preserve"> TOC \h \z \c "</w:instrText>
      </w:r>
      <w:r w:rsidR="005A11EE" w:rsidRPr="006A41C6">
        <w:rPr>
          <w:sz w:val="36"/>
          <w:szCs w:val="36"/>
        </w:rPr>
        <w:instrText>表格</w:instrText>
      </w:r>
      <w:r w:rsidR="005A11EE" w:rsidRPr="006A41C6">
        <w:rPr>
          <w:sz w:val="36"/>
          <w:szCs w:val="36"/>
        </w:rPr>
        <w:instrText xml:space="preserve">" </w:instrText>
      </w:r>
      <w:r w:rsidR="005A11EE">
        <w:rPr>
          <w:sz w:val="36"/>
          <w:szCs w:val="36"/>
        </w:rPr>
        <w:fldChar w:fldCharType="separate"/>
      </w:r>
    </w:p>
    <w:p w:rsidR="006A41C6" w:rsidRDefault="003D71BA">
      <w:pPr>
        <w:pStyle w:val="afe"/>
        <w:tabs>
          <w:tab w:val="right" w:leader="dot" w:pos="9060"/>
        </w:tabs>
        <w:rPr>
          <w:rFonts w:eastAsiaTheme="minorEastAsia" w:cstheme="minorBidi"/>
          <w:smallCaps w:val="0"/>
          <w:noProof/>
          <w:sz w:val="24"/>
          <w:szCs w:val="22"/>
        </w:rPr>
      </w:pPr>
      <w:hyperlink w:anchor="_Toc448477368" w:history="1">
        <w:r w:rsidR="006A41C6" w:rsidRPr="00C01799">
          <w:rPr>
            <w:rStyle w:val="aff0"/>
            <w:rFonts w:hint="eastAsia"/>
            <w:noProof/>
          </w:rPr>
          <w:t>表格</w:t>
        </w:r>
        <w:r w:rsidR="006A41C6" w:rsidRPr="00C01799">
          <w:rPr>
            <w:rStyle w:val="aff0"/>
            <w:noProof/>
          </w:rPr>
          <w:t xml:space="preserve"> 1</w:t>
        </w:r>
        <w:r w:rsidR="006A41C6" w:rsidRPr="00C01799">
          <w:rPr>
            <w:rStyle w:val="aff0"/>
            <w:rFonts w:hint="eastAsia"/>
            <w:noProof/>
          </w:rPr>
          <w:t>師生比</w:t>
        </w:r>
        <w:r w:rsidR="006A41C6">
          <w:rPr>
            <w:noProof/>
            <w:webHidden/>
          </w:rPr>
          <w:tab/>
        </w:r>
        <w:r w:rsidR="006A41C6">
          <w:rPr>
            <w:noProof/>
            <w:webHidden/>
          </w:rPr>
          <w:fldChar w:fldCharType="begin"/>
        </w:r>
        <w:r w:rsidR="006A41C6">
          <w:rPr>
            <w:noProof/>
            <w:webHidden/>
          </w:rPr>
          <w:instrText xml:space="preserve"> PAGEREF _Toc448477368 \h </w:instrText>
        </w:r>
        <w:r w:rsidR="006A41C6">
          <w:rPr>
            <w:noProof/>
            <w:webHidden/>
          </w:rPr>
        </w:r>
        <w:r w:rsidR="006A41C6">
          <w:rPr>
            <w:noProof/>
            <w:webHidden/>
          </w:rPr>
          <w:fldChar w:fldCharType="separate"/>
        </w:r>
        <w:r w:rsidR="00462AC8">
          <w:rPr>
            <w:noProof/>
            <w:webHidden/>
          </w:rPr>
          <w:t>10</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69" w:history="1">
        <w:r w:rsidR="006A41C6" w:rsidRPr="00C01799">
          <w:rPr>
            <w:rStyle w:val="aff0"/>
            <w:rFonts w:hint="eastAsia"/>
            <w:noProof/>
          </w:rPr>
          <w:t>表格</w:t>
        </w:r>
        <w:r w:rsidR="006A41C6" w:rsidRPr="00C01799">
          <w:rPr>
            <w:rStyle w:val="aff0"/>
            <w:noProof/>
          </w:rPr>
          <w:t xml:space="preserve"> 2</w:t>
        </w:r>
        <w:r w:rsidR="006A41C6" w:rsidRPr="00C01799">
          <w:rPr>
            <w:rStyle w:val="aff0"/>
            <w:rFonts w:hint="eastAsia"/>
            <w:noProof/>
          </w:rPr>
          <w:t>師生共學議題社群</w:t>
        </w:r>
        <w:r w:rsidR="006A41C6">
          <w:rPr>
            <w:noProof/>
            <w:webHidden/>
          </w:rPr>
          <w:tab/>
        </w:r>
        <w:r w:rsidR="006A41C6">
          <w:rPr>
            <w:noProof/>
            <w:webHidden/>
          </w:rPr>
          <w:fldChar w:fldCharType="begin"/>
        </w:r>
        <w:r w:rsidR="006A41C6">
          <w:rPr>
            <w:noProof/>
            <w:webHidden/>
          </w:rPr>
          <w:instrText xml:space="preserve"> PAGEREF _Toc448477369 \h </w:instrText>
        </w:r>
        <w:r w:rsidR="006A41C6">
          <w:rPr>
            <w:noProof/>
            <w:webHidden/>
          </w:rPr>
        </w:r>
        <w:r w:rsidR="006A41C6">
          <w:rPr>
            <w:noProof/>
            <w:webHidden/>
          </w:rPr>
          <w:fldChar w:fldCharType="separate"/>
        </w:r>
        <w:r w:rsidR="00462AC8">
          <w:rPr>
            <w:noProof/>
            <w:webHidden/>
          </w:rPr>
          <w:t>12</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0" w:history="1">
        <w:r w:rsidR="006A41C6" w:rsidRPr="00C01799">
          <w:rPr>
            <w:rStyle w:val="aff0"/>
            <w:rFonts w:hint="eastAsia"/>
            <w:noProof/>
          </w:rPr>
          <w:t>表格</w:t>
        </w:r>
        <w:r w:rsidR="006A41C6" w:rsidRPr="00C01799">
          <w:rPr>
            <w:rStyle w:val="aff0"/>
            <w:noProof/>
          </w:rPr>
          <w:t xml:space="preserve"> 3</w:t>
        </w:r>
        <w:r w:rsidR="006A41C6" w:rsidRPr="00C01799">
          <w:rPr>
            <w:rStyle w:val="aff0"/>
            <w:rFonts w:hint="eastAsia"/>
            <w:b/>
            <w:noProof/>
          </w:rPr>
          <w:t>地理、專業</w:t>
        </w:r>
        <w:r w:rsidR="006A41C6" w:rsidRPr="00C01799">
          <w:rPr>
            <w:rStyle w:val="aff0"/>
            <w:rFonts w:hint="eastAsia"/>
            <w:noProof/>
          </w:rPr>
          <w:t>與</w:t>
        </w:r>
        <w:r w:rsidR="006A41C6" w:rsidRPr="00C01799">
          <w:rPr>
            <w:rStyle w:val="aff0"/>
            <w:rFonts w:hint="eastAsia"/>
            <w:b/>
            <w:noProof/>
          </w:rPr>
          <w:t>課程</w:t>
        </w:r>
        <w:r w:rsidR="006A41C6" w:rsidRPr="00C01799">
          <w:rPr>
            <w:rStyle w:val="aff0"/>
            <w:rFonts w:hint="eastAsia"/>
            <w:noProof/>
          </w:rPr>
          <w:t>三個面向</w:t>
        </w:r>
        <w:r w:rsidR="006A41C6">
          <w:rPr>
            <w:noProof/>
            <w:webHidden/>
          </w:rPr>
          <w:tab/>
        </w:r>
        <w:r w:rsidR="006A41C6">
          <w:rPr>
            <w:noProof/>
            <w:webHidden/>
          </w:rPr>
          <w:fldChar w:fldCharType="begin"/>
        </w:r>
        <w:r w:rsidR="006A41C6">
          <w:rPr>
            <w:noProof/>
            <w:webHidden/>
          </w:rPr>
          <w:instrText xml:space="preserve"> PAGEREF _Toc448477370 \h </w:instrText>
        </w:r>
        <w:r w:rsidR="006A41C6">
          <w:rPr>
            <w:noProof/>
            <w:webHidden/>
          </w:rPr>
        </w:r>
        <w:r w:rsidR="006A41C6">
          <w:rPr>
            <w:noProof/>
            <w:webHidden/>
          </w:rPr>
          <w:fldChar w:fldCharType="separate"/>
        </w:r>
        <w:r w:rsidR="00462AC8">
          <w:rPr>
            <w:noProof/>
            <w:webHidden/>
          </w:rPr>
          <w:t>13</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1" w:history="1">
        <w:r w:rsidR="006A41C6" w:rsidRPr="00C01799">
          <w:rPr>
            <w:rStyle w:val="aff0"/>
            <w:rFonts w:hint="eastAsia"/>
            <w:noProof/>
          </w:rPr>
          <w:t>表格</w:t>
        </w:r>
        <w:r w:rsidR="006A41C6" w:rsidRPr="00C01799">
          <w:rPr>
            <w:rStyle w:val="aff0"/>
            <w:noProof/>
          </w:rPr>
          <w:t xml:space="preserve"> 4</w:t>
        </w:r>
        <w:r w:rsidR="006A41C6" w:rsidRPr="00C01799">
          <w:rPr>
            <w:rStyle w:val="aff0"/>
            <w:rFonts w:hint="eastAsia"/>
            <w:noProof/>
          </w:rPr>
          <w:t>本校與標竿學校之比較與差異</w:t>
        </w:r>
        <w:r w:rsidR="006A41C6">
          <w:rPr>
            <w:noProof/>
            <w:webHidden/>
          </w:rPr>
          <w:tab/>
        </w:r>
        <w:r w:rsidR="006A41C6">
          <w:rPr>
            <w:noProof/>
            <w:webHidden/>
          </w:rPr>
          <w:fldChar w:fldCharType="begin"/>
        </w:r>
        <w:r w:rsidR="006A41C6">
          <w:rPr>
            <w:noProof/>
            <w:webHidden/>
          </w:rPr>
          <w:instrText xml:space="preserve"> PAGEREF _Toc448477371 \h </w:instrText>
        </w:r>
        <w:r w:rsidR="006A41C6">
          <w:rPr>
            <w:noProof/>
            <w:webHidden/>
          </w:rPr>
        </w:r>
        <w:r w:rsidR="006A41C6">
          <w:rPr>
            <w:noProof/>
            <w:webHidden/>
          </w:rPr>
          <w:fldChar w:fldCharType="separate"/>
        </w:r>
        <w:r w:rsidR="00462AC8">
          <w:rPr>
            <w:noProof/>
            <w:webHidden/>
          </w:rPr>
          <w:t>16</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2" w:history="1">
        <w:r w:rsidR="006A41C6" w:rsidRPr="00C01799">
          <w:rPr>
            <w:rStyle w:val="aff0"/>
            <w:rFonts w:hint="eastAsia"/>
            <w:noProof/>
          </w:rPr>
          <w:t>表格</w:t>
        </w:r>
        <w:r w:rsidR="006A41C6" w:rsidRPr="00C01799">
          <w:rPr>
            <w:rStyle w:val="aff0"/>
            <w:noProof/>
          </w:rPr>
          <w:t xml:space="preserve"> 5</w:t>
        </w:r>
        <w:r w:rsidR="006A41C6" w:rsidRPr="00C01799">
          <w:rPr>
            <w:rStyle w:val="aff0"/>
            <w:rFonts w:hint="eastAsia"/>
            <w:noProof/>
          </w:rPr>
          <w:t>正式與非正式課程中催化學習群</w:t>
        </w:r>
        <w:r w:rsidR="006A41C6">
          <w:rPr>
            <w:noProof/>
            <w:webHidden/>
          </w:rPr>
          <w:tab/>
        </w:r>
        <w:r w:rsidR="006A41C6">
          <w:rPr>
            <w:noProof/>
            <w:webHidden/>
          </w:rPr>
          <w:fldChar w:fldCharType="begin"/>
        </w:r>
        <w:r w:rsidR="006A41C6">
          <w:rPr>
            <w:noProof/>
            <w:webHidden/>
          </w:rPr>
          <w:instrText xml:space="preserve"> PAGEREF _Toc448477372 \h </w:instrText>
        </w:r>
        <w:r w:rsidR="006A41C6">
          <w:rPr>
            <w:noProof/>
            <w:webHidden/>
          </w:rPr>
        </w:r>
        <w:r w:rsidR="006A41C6">
          <w:rPr>
            <w:noProof/>
            <w:webHidden/>
          </w:rPr>
          <w:fldChar w:fldCharType="separate"/>
        </w:r>
        <w:r w:rsidR="00462AC8">
          <w:rPr>
            <w:noProof/>
            <w:webHidden/>
          </w:rPr>
          <w:t>21</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3" w:history="1">
        <w:r w:rsidR="006A41C6" w:rsidRPr="00C01799">
          <w:rPr>
            <w:rStyle w:val="aff0"/>
            <w:rFonts w:hint="eastAsia"/>
            <w:noProof/>
          </w:rPr>
          <w:t>表格</w:t>
        </w:r>
        <w:r w:rsidR="006A41C6" w:rsidRPr="00C01799">
          <w:rPr>
            <w:rStyle w:val="aff0"/>
            <w:noProof/>
          </w:rPr>
          <w:t xml:space="preserve"> 6</w:t>
        </w:r>
        <w:r w:rsidR="006A41C6" w:rsidRPr="00C01799">
          <w:rPr>
            <w:rStyle w:val="aff0"/>
            <w:rFonts w:hint="eastAsia"/>
            <w:noProof/>
          </w:rPr>
          <w:t>鄉村性大學特色學程</w:t>
        </w:r>
        <w:r w:rsidR="006A41C6">
          <w:rPr>
            <w:noProof/>
            <w:webHidden/>
          </w:rPr>
          <w:tab/>
        </w:r>
        <w:r w:rsidR="006A41C6">
          <w:rPr>
            <w:noProof/>
            <w:webHidden/>
          </w:rPr>
          <w:fldChar w:fldCharType="begin"/>
        </w:r>
        <w:r w:rsidR="006A41C6">
          <w:rPr>
            <w:noProof/>
            <w:webHidden/>
          </w:rPr>
          <w:instrText xml:space="preserve"> PAGEREF _Toc448477373 \h </w:instrText>
        </w:r>
        <w:r w:rsidR="006A41C6">
          <w:rPr>
            <w:noProof/>
            <w:webHidden/>
          </w:rPr>
        </w:r>
        <w:r w:rsidR="006A41C6">
          <w:rPr>
            <w:noProof/>
            <w:webHidden/>
          </w:rPr>
          <w:fldChar w:fldCharType="separate"/>
        </w:r>
        <w:r w:rsidR="00462AC8">
          <w:rPr>
            <w:noProof/>
            <w:webHidden/>
          </w:rPr>
          <w:t>22</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4" w:history="1">
        <w:r w:rsidR="006A41C6" w:rsidRPr="00C01799">
          <w:rPr>
            <w:rStyle w:val="aff0"/>
            <w:rFonts w:hint="eastAsia"/>
            <w:noProof/>
          </w:rPr>
          <w:t>表格</w:t>
        </w:r>
        <w:r w:rsidR="006A41C6" w:rsidRPr="00C01799">
          <w:rPr>
            <w:rStyle w:val="aff0"/>
            <w:noProof/>
          </w:rPr>
          <w:t xml:space="preserve"> 7</w:t>
        </w:r>
        <w:r w:rsidR="006A41C6" w:rsidRPr="00C01799">
          <w:rPr>
            <w:rStyle w:val="aff0"/>
            <w:rFonts w:hint="eastAsia"/>
            <w:noProof/>
          </w:rPr>
          <w:t>校內外既有場域資源</w:t>
        </w:r>
        <w:r w:rsidR="006A41C6">
          <w:rPr>
            <w:noProof/>
            <w:webHidden/>
          </w:rPr>
          <w:tab/>
        </w:r>
        <w:r w:rsidR="006A41C6">
          <w:rPr>
            <w:noProof/>
            <w:webHidden/>
          </w:rPr>
          <w:fldChar w:fldCharType="begin"/>
        </w:r>
        <w:r w:rsidR="006A41C6">
          <w:rPr>
            <w:noProof/>
            <w:webHidden/>
          </w:rPr>
          <w:instrText xml:space="preserve"> PAGEREF _Toc448477374 \h </w:instrText>
        </w:r>
        <w:r w:rsidR="006A41C6">
          <w:rPr>
            <w:noProof/>
            <w:webHidden/>
          </w:rPr>
        </w:r>
        <w:r w:rsidR="006A41C6">
          <w:rPr>
            <w:noProof/>
            <w:webHidden/>
          </w:rPr>
          <w:fldChar w:fldCharType="separate"/>
        </w:r>
        <w:r w:rsidR="00462AC8">
          <w:rPr>
            <w:noProof/>
            <w:webHidden/>
          </w:rPr>
          <w:t>23</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5" w:history="1">
        <w:r w:rsidR="006A41C6" w:rsidRPr="00C01799">
          <w:rPr>
            <w:rStyle w:val="aff0"/>
            <w:rFonts w:hint="eastAsia"/>
            <w:noProof/>
          </w:rPr>
          <w:t>表格</w:t>
        </w:r>
        <w:r w:rsidR="006A41C6" w:rsidRPr="00C01799">
          <w:rPr>
            <w:rStyle w:val="aff0"/>
            <w:noProof/>
          </w:rPr>
          <w:t xml:space="preserve"> 8</w:t>
        </w:r>
        <w:r w:rsidR="006A41C6" w:rsidRPr="00C01799">
          <w:rPr>
            <w:rStyle w:val="aff0"/>
            <w:rFonts w:hint="eastAsia"/>
            <w:noProof/>
          </w:rPr>
          <w:t>相關補助案整合</w:t>
        </w:r>
        <w:r w:rsidR="006A41C6">
          <w:rPr>
            <w:noProof/>
            <w:webHidden/>
          </w:rPr>
          <w:tab/>
        </w:r>
        <w:r w:rsidR="006A41C6">
          <w:rPr>
            <w:noProof/>
            <w:webHidden/>
          </w:rPr>
          <w:fldChar w:fldCharType="begin"/>
        </w:r>
        <w:r w:rsidR="006A41C6">
          <w:rPr>
            <w:noProof/>
            <w:webHidden/>
          </w:rPr>
          <w:instrText xml:space="preserve"> PAGEREF _Toc448477375 \h </w:instrText>
        </w:r>
        <w:r w:rsidR="006A41C6">
          <w:rPr>
            <w:noProof/>
            <w:webHidden/>
          </w:rPr>
        </w:r>
        <w:r w:rsidR="006A41C6">
          <w:rPr>
            <w:noProof/>
            <w:webHidden/>
          </w:rPr>
          <w:fldChar w:fldCharType="separate"/>
        </w:r>
        <w:r w:rsidR="00462AC8">
          <w:rPr>
            <w:noProof/>
            <w:webHidden/>
          </w:rPr>
          <w:t>27</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6" w:history="1">
        <w:r w:rsidR="006A41C6" w:rsidRPr="00C01799">
          <w:rPr>
            <w:rStyle w:val="aff0"/>
            <w:rFonts w:hint="eastAsia"/>
            <w:noProof/>
          </w:rPr>
          <w:t>表格</w:t>
        </w:r>
        <w:r w:rsidR="006A41C6" w:rsidRPr="00C01799">
          <w:rPr>
            <w:rStyle w:val="aff0"/>
            <w:noProof/>
          </w:rPr>
          <w:t xml:space="preserve"> 9</w:t>
        </w:r>
        <w:r w:rsidR="006A41C6" w:rsidRPr="00C01799">
          <w:rPr>
            <w:rStyle w:val="aff0"/>
            <w:rFonts w:hint="eastAsia"/>
            <w:noProof/>
          </w:rPr>
          <w:t>績效指標</w:t>
        </w:r>
        <w:r w:rsidR="006A41C6">
          <w:rPr>
            <w:noProof/>
            <w:webHidden/>
          </w:rPr>
          <w:tab/>
        </w:r>
        <w:r w:rsidR="006A41C6">
          <w:rPr>
            <w:noProof/>
            <w:webHidden/>
          </w:rPr>
          <w:fldChar w:fldCharType="begin"/>
        </w:r>
        <w:r w:rsidR="006A41C6">
          <w:rPr>
            <w:noProof/>
            <w:webHidden/>
          </w:rPr>
          <w:instrText xml:space="preserve"> PAGEREF _Toc448477376 \h </w:instrText>
        </w:r>
        <w:r w:rsidR="006A41C6">
          <w:rPr>
            <w:noProof/>
            <w:webHidden/>
          </w:rPr>
        </w:r>
        <w:r w:rsidR="006A41C6">
          <w:rPr>
            <w:noProof/>
            <w:webHidden/>
          </w:rPr>
          <w:fldChar w:fldCharType="separate"/>
        </w:r>
        <w:r w:rsidR="00462AC8">
          <w:rPr>
            <w:noProof/>
            <w:webHidden/>
          </w:rPr>
          <w:t>38</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7" w:history="1">
        <w:r w:rsidR="006A41C6" w:rsidRPr="00C01799">
          <w:rPr>
            <w:rStyle w:val="aff0"/>
            <w:rFonts w:hint="eastAsia"/>
            <w:noProof/>
          </w:rPr>
          <w:t>表格</w:t>
        </w:r>
        <w:r w:rsidR="006A41C6" w:rsidRPr="00C01799">
          <w:rPr>
            <w:rStyle w:val="aff0"/>
            <w:noProof/>
          </w:rPr>
          <w:t xml:space="preserve"> 10</w:t>
        </w:r>
        <w:r w:rsidR="006A41C6" w:rsidRPr="00C01799">
          <w:rPr>
            <w:rStyle w:val="aff0"/>
            <w:rFonts w:hint="eastAsia"/>
            <w:noProof/>
          </w:rPr>
          <w:t>甘特圖</w:t>
        </w:r>
        <w:r w:rsidR="006A41C6">
          <w:rPr>
            <w:noProof/>
            <w:webHidden/>
          </w:rPr>
          <w:tab/>
        </w:r>
        <w:r w:rsidR="006A41C6">
          <w:rPr>
            <w:noProof/>
            <w:webHidden/>
          </w:rPr>
          <w:fldChar w:fldCharType="begin"/>
        </w:r>
        <w:r w:rsidR="006A41C6">
          <w:rPr>
            <w:noProof/>
            <w:webHidden/>
          </w:rPr>
          <w:instrText xml:space="preserve"> PAGEREF _Toc448477377 \h </w:instrText>
        </w:r>
        <w:r w:rsidR="006A41C6">
          <w:rPr>
            <w:noProof/>
            <w:webHidden/>
          </w:rPr>
        </w:r>
        <w:r w:rsidR="006A41C6">
          <w:rPr>
            <w:noProof/>
            <w:webHidden/>
          </w:rPr>
          <w:fldChar w:fldCharType="separate"/>
        </w:r>
        <w:r w:rsidR="00462AC8">
          <w:rPr>
            <w:noProof/>
            <w:webHidden/>
          </w:rPr>
          <w:t>39</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8" w:history="1">
        <w:r w:rsidR="006A41C6" w:rsidRPr="00C01799">
          <w:rPr>
            <w:rStyle w:val="aff0"/>
            <w:rFonts w:hint="eastAsia"/>
            <w:noProof/>
          </w:rPr>
          <w:t>表格</w:t>
        </w:r>
        <w:r w:rsidR="006A41C6" w:rsidRPr="00C01799">
          <w:rPr>
            <w:rStyle w:val="aff0"/>
            <w:noProof/>
          </w:rPr>
          <w:t xml:space="preserve"> 11</w:t>
        </w:r>
        <w:r w:rsidR="006A41C6" w:rsidRPr="00C01799">
          <w:rPr>
            <w:rStyle w:val="aff0"/>
            <w:rFonts w:hint="eastAsia"/>
            <w:noProof/>
          </w:rPr>
          <w:t>執行團隊角色與任務</w:t>
        </w:r>
        <w:r w:rsidR="006A41C6">
          <w:rPr>
            <w:noProof/>
            <w:webHidden/>
          </w:rPr>
          <w:tab/>
        </w:r>
        <w:r w:rsidR="006A41C6">
          <w:rPr>
            <w:noProof/>
            <w:webHidden/>
          </w:rPr>
          <w:fldChar w:fldCharType="begin"/>
        </w:r>
        <w:r w:rsidR="006A41C6">
          <w:rPr>
            <w:noProof/>
            <w:webHidden/>
          </w:rPr>
          <w:instrText xml:space="preserve"> PAGEREF _Toc448477378 \h </w:instrText>
        </w:r>
        <w:r w:rsidR="006A41C6">
          <w:rPr>
            <w:noProof/>
            <w:webHidden/>
          </w:rPr>
        </w:r>
        <w:r w:rsidR="006A41C6">
          <w:rPr>
            <w:noProof/>
            <w:webHidden/>
          </w:rPr>
          <w:fldChar w:fldCharType="separate"/>
        </w:r>
        <w:r w:rsidR="00462AC8">
          <w:rPr>
            <w:noProof/>
            <w:webHidden/>
          </w:rPr>
          <w:t>40</w:t>
        </w:r>
        <w:r w:rsidR="006A41C6">
          <w:rPr>
            <w:noProof/>
            <w:webHidden/>
          </w:rPr>
          <w:fldChar w:fldCharType="end"/>
        </w:r>
      </w:hyperlink>
    </w:p>
    <w:p w:rsidR="006A41C6" w:rsidRDefault="003D71BA">
      <w:pPr>
        <w:pStyle w:val="afe"/>
        <w:tabs>
          <w:tab w:val="right" w:leader="dot" w:pos="9060"/>
        </w:tabs>
        <w:rPr>
          <w:rFonts w:eastAsiaTheme="minorEastAsia" w:cstheme="minorBidi"/>
          <w:smallCaps w:val="0"/>
          <w:noProof/>
          <w:sz w:val="24"/>
          <w:szCs w:val="22"/>
        </w:rPr>
      </w:pPr>
      <w:hyperlink w:anchor="_Toc448477379" w:history="1">
        <w:r w:rsidR="006A41C6" w:rsidRPr="00C01799">
          <w:rPr>
            <w:rStyle w:val="aff0"/>
            <w:rFonts w:hint="eastAsia"/>
            <w:noProof/>
          </w:rPr>
          <w:t>表格</w:t>
        </w:r>
        <w:r w:rsidR="006A41C6" w:rsidRPr="00C01799">
          <w:rPr>
            <w:rStyle w:val="aff0"/>
            <w:noProof/>
          </w:rPr>
          <w:t xml:space="preserve"> 12</w:t>
        </w:r>
        <w:r w:rsidR="006A41C6" w:rsidRPr="00C01799">
          <w:rPr>
            <w:rStyle w:val="aff0"/>
            <w:rFonts w:hint="eastAsia"/>
            <w:noProof/>
          </w:rPr>
          <w:t>學生與校友參與五項社群一覽表</w:t>
        </w:r>
        <w:r w:rsidR="006A41C6">
          <w:rPr>
            <w:noProof/>
            <w:webHidden/>
          </w:rPr>
          <w:tab/>
        </w:r>
        <w:r w:rsidR="006A41C6">
          <w:rPr>
            <w:noProof/>
            <w:webHidden/>
          </w:rPr>
          <w:fldChar w:fldCharType="begin"/>
        </w:r>
        <w:r w:rsidR="006A41C6">
          <w:rPr>
            <w:noProof/>
            <w:webHidden/>
          </w:rPr>
          <w:instrText xml:space="preserve"> PAGEREF _Toc448477379 \h </w:instrText>
        </w:r>
        <w:r w:rsidR="006A41C6">
          <w:rPr>
            <w:noProof/>
            <w:webHidden/>
          </w:rPr>
        </w:r>
        <w:r w:rsidR="006A41C6">
          <w:rPr>
            <w:noProof/>
            <w:webHidden/>
          </w:rPr>
          <w:fldChar w:fldCharType="separate"/>
        </w:r>
        <w:r w:rsidR="00462AC8">
          <w:rPr>
            <w:noProof/>
            <w:webHidden/>
          </w:rPr>
          <w:t>43</w:t>
        </w:r>
        <w:r w:rsidR="006A41C6">
          <w:rPr>
            <w:noProof/>
            <w:webHidden/>
          </w:rPr>
          <w:fldChar w:fldCharType="end"/>
        </w:r>
      </w:hyperlink>
    </w:p>
    <w:p w:rsidR="006A41C6" w:rsidRDefault="005A11EE">
      <w:pPr>
        <w:widowControl/>
        <w:spacing w:before="0" w:line="240" w:lineRule="auto"/>
      </w:pPr>
      <w:r>
        <w:fldChar w:fldCharType="end"/>
      </w:r>
    </w:p>
    <w:p w:rsidR="00AA1084" w:rsidRDefault="006A41C6" w:rsidP="00BD031C">
      <w:r>
        <w:br w:type="page"/>
      </w:r>
    </w:p>
    <w:p w:rsidR="003D50BE" w:rsidRPr="008E0931" w:rsidRDefault="003D50BE" w:rsidP="00CC4EFF">
      <w:pPr>
        <w:pStyle w:val="1"/>
        <w:spacing w:before="180"/>
        <w:rPr>
          <w:rFonts w:hAnsi="Times New Roman"/>
        </w:rPr>
      </w:pPr>
      <w:bookmarkStart w:id="4" w:name="_Toc460418218"/>
      <w:r w:rsidRPr="008E0931">
        <w:rPr>
          <w:rFonts w:hAnsi="Times New Roman"/>
        </w:rPr>
        <w:lastRenderedPageBreak/>
        <w:t>壹、申請學校概況與未來十年發展潛力分析</w:t>
      </w:r>
      <w:bookmarkEnd w:id="4"/>
    </w:p>
    <w:p w:rsidR="003D50BE" w:rsidRPr="008E0931" w:rsidRDefault="003D50BE" w:rsidP="00CC4EFF">
      <w:pPr>
        <w:pStyle w:val="2"/>
        <w:spacing w:before="180"/>
        <w:rPr>
          <w:rFonts w:ascii="Times New Roman" w:hAnsi="Times New Roman"/>
        </w:rPr>
      </w:pPr>
      <w:bookmarkStart w:id="5" w:name="_Toc460418219"/>
      <w:r w:rsidRPr="008E0931">
        <w:rPr>
          <w:rFonts w:ascii="Times New Roman" w:hAnsi="Times New Roman"/>
        </w:rPr>
        <w:t>一、學校發展現況</w:t>
      </w:r>
      <w:bookmarkEnd w:id="5"/>
    </w:p>
    <w:p w:rsidR="003D50BE" w:rsidRPr="008E0931" w:rsidRDefault="003D50BE" w:rsidP="00CC4EFF">
      <w:pPr>
        <w:spacing w:beforeLines="50" w:before="180"/>
        <w:jc w:val="both"/>
      </w:pPr>
      <w:r w:rsidRPr="008E0931">
        <w:t>本校成立於</w:t>
      </w:r>
      <w:r w:rsidRPr="008E0931">
        <w:t>1994</w:t>
      </w:r>
      <w:r w:rsidRPr="008E0931">
        <w:t>年</w:t>
      </w:r>
      <w:r w:rsidRPr="008E0931">
        <w:t>7</w:t>
      </w:r>
      <w:r w:rsidRPr="008E0931">
        <w:t>月，在</w:t>
      </w:r>
      <w:r w:rsidRPr="008E0931">
        <w:t>2008</w:t>
      </w:r>
      <w:r w:rsidRPr="008E0931">
        <w:t>年與國立花蓮教育大學整併，除了擴大教育與學術的能量與更完整的學術體制，讓本校更趨近於「最適經營規模」的綜合型大學。承繼原本的立校精神「自由、民主、創造、卓越」，定位為「具特色研究與卓越教學之綜合型大學」，根據此定位確立校務發展六大目標為</w:t>
      </w:r>
      <w:r w:rsidRPr="008E0931">
        <w:t>1.</w:t>
      </w:r>
      <w:r w:rsidRPr="008E0931">
        <w:t>「營造溫馨之校園氣氛，形塑多元之校園文化」、</w:t>
      </w:r>
      <w:r w:rsidRPr="008E0931">
        <w:t>2.</w:t>
      </w:r>
      <w:r w:rsidRPr="008E0931">
        <w:t>「創造優質之學習、教學與研究環境」、</w:t>
      </w:r>
      <w:r w:rsidRPr="008E0931">
        <w:t>3.</w:t>
      </w:r>
      <w:r w:rsidRPr="008E0931">
        <w:t>「提昇教師專業發展，建立特色之教師社群」、</w:t>
      </w:r>
      <w:r w:rsidRPr="008E0931">
        <w:t>4.</w:t>
      </w:r>
      <w:r w:rsidRPr="008E0931">
        <w:t>「以學生為本位，增強學生學習深度與廣度」、</w:t>
      </w:r>
      <w:r w:rsidRPr="008E0931">
        <w:t>5.</w:t>
      </w:r>
      <w:r w:rsidRPr="008E0931">
        <w:t>「結合在地自然與人文資源，發展東台灣特色」、</w:t>
      </w:r>
      <w:r w:rsidRPr="008E0931">
        <w:t>6.</w:t>
      </w:r>
      <w:r w:rsidRPr="008E0931">
        <w:t>「接軌國際學術，拓展全球視野」。</w:t>
      </w:r>
    </w:p>
    <w:p w:rsidR="003D50BE" w:rsidRPr="008E0931" w:rsidRDefault="003D50BE" w:rsidP="00CC4EFF">
      <w:pPr>
        <w:spacing w:beforeLines="50" w:before="180"/>
        <w:jc w:val="both"/>
      </w:pPr>
      <w:r w:rsidRPr="008E0931">
        <w:t>目前設有人社、環境、藝術、管理、理工、教育、原住民、及海洋等</w:t>
      </w:r>
      <w:r w:rsidRPr="008E0931">
        <w:t>8</w:t>
      </w:r>
      <w:r w:rsidRPr="008E0931">
        <w:t>個學院，設有</w:t>
      </w:r>
      <w:r w:rsidRPr="008E0931">
        <w:t xml:space="preserve"> 35 </w:t>
      </w:r>
      <w:r w:rsidRPr="008E0931">
        <w:t>個學士班、</w:t>
      </w:r>
      <w:r w:rsidRPr="008E0931">
        <w:t xml:space="preserve">3 </w:t>
      </w:r>
      <w:r w:rsidRPr="008E0931">
        <w:t>個學士學位學程、</w:t>
      </w:r>
      <w:r w:rsidRPr="008E0931">
        <w:t xml:space="preserve">40 </w:t>
      </w:r>
      <w:r w:rsidRPr="008E0931">
        <w:t>個碩士班、</w:t>
      </w:r>
      <w:r w:rsidRPr="008E0931">
        <w:t xml:space="preserve">3 </w:t>
      </w:r>
      <w:r w:rsidRPr="008E0931">
        <w:t>個碩士學位學程、</w:t>
      </w:r>
      <w:r w:rsidRPr="008E0931">
        <w:t xml:space="preserve">17 </w:t>
      </w:r>
      <w:r w:rsidRPr="008E0931">
        <w:t>個博士班，以及</w:t>
      </w:r>
      <w:r w:rsidRPr="008E0931">
        <w:t xml:space="preserve"> 13 </w:t>
      </w:r>
      <w:r w:rsidRPr="008E0931">
        <w:t>個碩士在職專班，</w:t>
      </w:r>
      <w:r w:rsidR="00112F54">
        <w:t>104</w:t>
      </w:r>
      <w:r w:rsidR="00112F54">
        <w:t>學年度</w:t>
      </w:r>
      <w:r w:rsidRPr="008E0931">
        <w:t>第</w:t>
      </w:r>
      <w:r w:rsidRPr="008E0931">
        <w:t>2</w:t>
      </w:r>
      <w:r w:rsidRPr="008E0931">
        <w:t>學期止，各級師資成員共有</w:t>
      </w:r>
      <w:r w:rsidRPr="008E0931">
        <w:t xml:space="preserve">524 </w:t>
      </w:r>
      <w:r w:rsidRPr="008E0931">
        <w:t>人。東華壽豐校區為主要教學區域</w:t>
      </w:r>
      <w:r w:rsidR="00DC1736">
        <w:t>，</w:t>
      </w:r>
      <w:r w:rsidRPr="008E0931">
        <w:t>美崙校區為創新研究園區，作為與業界合作的研發基地。本校目前教學、研究軟硬體設備充足。圖書館紙本典藏量為</w:t>
      </w:r>
      <w:r w:rsidRPr="008E0931">
        <w:t>1,054,163</w:t>
      </w:r>
      <w:r w:rsidRPr="008E0931">
        <w:t>冊，可使用電子書</w:t>
      </w:r>
      <w:r w:rsidRPr="008E0931">
        <w:t>1,055,888</w:t>
      </w:r>
      <w:r w:rsidRPr="008E0931">
        <w:t>冊，視聽資料</w:t>
      </w:r>
      <w:r w:rsidRPr="008E0931">
        <w:t>91,028</w:t>
      </w:r>
      <w:r w:rsidRPr="008E0931">
        <w:t>片，紙本及電子期刊</w:t>
      </w:r>
      <w:r w:rsidRPr="008E0931">
        <w:t>66,228</w:t>
      </w:r>
      <w:r w:rsidRPr="008E0931">
        <w:t>種，電子資料庫</w:t>
      </w:r>
      <w:r w:rsidRPr="008E0931">
        <w:t>287</w:t>
      </w:r>
      <w:r w:rsidRPr="008E0931">
        <w:t>種。圖書冊數逐年增加，以滿足師生教學與研究需求。</w:t>
      </w:r>
    </w:p>
    <w:p w:rsidR="003D50BE" w:rsidRPr="008E0931" w:rsidRDefault="003D50BE" w:rsidP="00CC4EFF">
      <w:pPr>
        <w:pStyle w:val="2"/>
        <w:spacing w:before="180"/>
        <w:rPr>
          <w:rFonts w:ascii="Times New Roman" w:hAnsi="Times New Roman"/>
        </w:rPr>
      </w:pPr>
      <w:bookmarkStart w:id="6" w:name="_Toc460418220"/>
      <w:r w:rsidRPr="008E0931">
        <w:rPr>
          <w:rFonts w:ascii="Times New Roman" w:hAnsi="Times New Roman"/>
        </w:rPr>
        <w:t>二、綜合型大學的枷鎖與蛻變</w:t>
      </w:r>
      <w:bookmarkEnd w:id="6"/>
    </w:p>
    <w:p w:rsidR="003D50BE" w:rsidRPr="008E0931" w:rsidRDefault="003D50BE" w:rsidP="00CC4EFF">
      <w:pPr>
        <w:adjustRightInd w:val="0"/>
        <w:snapToGrid w:val="0"/>
        <w:jc w:val="both"/>
      </w:pPr>
      <w:r w:rsidRPr="008E0931">
        <w:t>當台灣的大學積極推動國際化、卓越、頂尖、績效的潮流，在一波波有關大學環境變化的衝擊中，我們</w:t>
      </w:r>
      <w:r w:rsidRPr="008E0931">
        <w:t>-</w:t>
      </w:r>
      <w:r w:rsidRPr="008E0931">
        <w:t>國立東華大學為本地區唯一的綜合型大學，被國家賦予觸促進東部發展的使命，我們不斷思索，因為地緣的特殊性，東華大學可以帶領大學生學習什麼樣的教育？大學教育的大車輪不斷地往前行，我們需要正視思索，在有限的經費挹助下，研究與教學如何同時並行？研究如何走出理論與現實需求結合？教學如何帶領學生回到學習的熱誠或是為未來的就業錦上添花。</w:t>
      </w:r>
      <w:r w:rsidRPr="008E0931">
        <w:t xml:space="preserve"> </w:t>
      </w:r>
    </w:p>
    <w:p w:rsidR="003D50BE" w:rsidRPr="008E0931" w:rsidRDefault="003D50BE" w:rsidP="00CC4EFF">
      <w:pPr>
        <w:adjustRightInd w:val="0"/>
        <w:snapToGrid w:val="0"/>
        <w:spacing w:beforeLines="50" w:before="180"/>
        <w:jc w:val="both"/>
      </w:pPr>
      <w:r w:rsidRPr="008E0931">
        <w:t>花蓮，人稱後山的台灣淨土，但花東地區長期面臨城鄉差距、農村與部落青年外移、弱勢資源缺乏等多重問題。整體而言，花東目前面臨的主要問題為</w:t>
      </w:r>
      <w:r w:rsidRPr="008E0931">
        <w:t xml:space="preserve"> - </w:t>
      </w:r>
      <w:r w:rsidRPr="008E0931">
        <w:t>以「都會價值」為核心標準，我們身處花蓮，相對西部地區我們缺乏資源的支援，但卻被中央政府要求以「都會價值的標準及模式」執行各項業務。</w:t>
      </w:r>
    </w:p>
    <w:p w:rsidR="003D50BE" w:rsidRPr="008E0931" w:rsidRDefault="003D50BE" w:rsidP="00CC4EFF">
      <w:pPr>
        <w:adjustRightInd w:val="0"/>
        <w:snapToGrid w:val="0"/>
        <w:spacing w:beforeLines="50" w:before="180"/>
        <w:jc w:val="both"/>
      </w:pPr>
      <w:r w:rsidRPr="008E0931">
        <w:t>本校自</w:t>
      </w:r>
      <w:r w:rsidR="00FC114C" w:rsidRPr="008E0931">
        <w:t>2002</w:t>
      </w:r>
      <w:r w:rsidRPr="008E0931">
        <w:t>年起承辦教育部通識教育課程「東華的挑戰」時，便已開始思索如何以在地關懷做為主軸，改進或創新通識教育的課程。於</w:t>
      </w:r>
      <w:r w:rsidR="00FC114C" w:rsidRPr="008E0931">
        <w:t>2007</w:t>
      </w:r>
      <w:r w:rsidRPr="008E0931">
        <w:t>年起本校連續獲得教育部教學卓越計畫的補助，延續推動社會參與教師社群與課程群，持續以創新方案及教師社群的</w:t>
      </w:r>
      <w:r w:rsidRPr="008E0931">
        <w:lastRenderedPageBreak/>
        <w:t>方式，凝聚一群在社區參與方面具有共識的教師，定期交流及相互激勵，彼此協助之餘，也帶動新進教師的參與。</w:t>
      </w:r>
    </w:p>
    <w:p w:rsidR="003D50BE" w:rsidRPr="008E0931" w:rsidRDefault="003D50BE" w:rsidP="00CC4EFF">
      <w:pPr>
        <w:adjustRightInd w:val="0"/>
        <w:snapToGrid w:val="0"/>
        <w:spacing w:beforeLines="50" w:before="180"/>
        <w:jc w:val="both"/>
      </w:pPr>
      <w:r w:rsidRPr="008E0931">
        <w:t>為提昇教師專業發展，建立特色之教師社群，社群教師在翻轉大學教育的作為上，有許多特色的實驗與嘗試。這些教學在做法上，秉持東華一貫多元的特色，</w:t>
      </w:r>
      <w:r w:rsidR="00540BFF">
        <w:t>方法雖有</w:t>
      </w:r>
      <w:r w:rsidRPr="008E0931">
        <w:t>不同，但核心價值是一致的。東部台灣的發展較西部不同，長期以來教育所關注的議題，多以西部的發展模式複製，並未能真正解決東部問題。</w:t>
      </w:r>
      <w:r w:rsidRPr="008E0931">
        <w:t xml:space="preserve"> </w:t>
      </w:r>
      <w:r w:rsidRPr="008E0931">
        <w:t>東華大學以「全球問題，在地解決」的思維模式，尋求在高等教育裡，能夠使用在地元素，引進科技與專業，結合課程，引導學生去發展東部問題解決模式。</w:t>
      </w:r>
    </w:p>
    <w:p w:rsidR="003D50BE" w:rsidRPr="008E0931" w:rsidRDefault="003D50BE" w:rsidP="00CC4EFF">
      <w:pPr>
        <w:adjustRightInd w:val="0"/>
        <w:snapToGrid w:val="0"/>
        <w:spacing w:beforeLines="50" w:before="180"/>
        <w:jc w:val="both"/>
      </w:pPr>
      <w:r w:rsidRPr="008E0931">
        <w:t>近年來，東華發展出多元、具活力的不同團隊，我們以學生為主體，引領學生看見東部元素、社會參與、社會企業式產業等在東部發展的可能。</w:t>
      </w:r>
      <w:r w:rsidR="00FC114C" w:rsidRPr="008E0931">
        <w:t>2012</w:t>
      </w:r>
      <w:r w:rsidRPr="008E0931">
        <w:t>年本校依據辦學目標「提昇教師專業發展，建立特色之教師社群」與「結合在地自然與人文資源，發展東台灣特色」成立社會參與中心籌備處。再次盤點校內具地方特色的教學與研究。成立校級單位鼓勵教師們發展社會參與式教學。</w:t>
      </w:r>
    </w:p>
    <w:p w:rsidR="003D50BE" w:rsidRPr="008E0931" w:rsidRDefault="003D50BE" w:rsidP="004A442E">
      <w:pPr>
        <w:adjustRightInd w:val="0"/>
        <w:snapToGrid w:val="0"/>
        <w:spacing w:beforeLines="50" w:before="180"/>
        <w:jc w:val="both"/>
      </w:pPr>
      <w:r w:rsidRPr="008E0931">
        <w:t>本校除設立相關之中心單位外，亦將利潤中心的概念導入校務。如</w:t>
      </w:r>
      <w:r w:rsidR="00E14BD7">
        <w:rPr>
          <w:rFonts w:hint="eastAsia"/>
        </w:rPr>
        <w:t>1.</w:t>
      </w:r>
      <w:r w:rsidR="00E14BD7" w:rsidRPr="008E0931">
        <w:t>建立中心評鑑制度：績效良好的中心，校方相對給予空間、經費或人員補助；無計畫或成果不佳之中心，應有</w:t>
      </w:r>
      <w:r w:rsidR="00E14BD7" w:rsidRPr="008E0931">
        <w:t>3-5</w:t>
      </w:r>
      <w:r w:rsidR="00E14BD7" w:rsidRPr="008E0931">
        <w:t>年的退場機制</w:t>
      </w:r>
      <w:r w:rsidR="00E14BD7">
        <w:t>；</w:t>
      </w:r>
      <w:r w:rsidRPr="008E0931">
        <w:t>經費回流款各院系支應辦法法制化。</w:t>
      </w:r>
      <w:r w:rsidRPr="008E0931">
        <w:t>2.</w:t>
      </w:r>
      <w:r w:rsidRPr="008E0931">
        <w:t>經費回流款，目前由各院系彈性使用，擬加以法制化，以活用此經費。</w:t>
      </w:r>
      <w:r w:rsidR="00E14BD7">
        <w:t>3</w:t>
      </w:r>
      <w:r w:rsidRPr="008E0931">
        <w:t>.</w:t>
      </w:r>
      <w:r w:rsidRPr="008E0931">
        <w:t>產學合作及推廣教育的收入，透過利潤中心概念，給予相關工作人員獎金或津貼。</w:t>
      </w:r>
    </w:p>
    <w:p w:rsidR="003D50BE" w:rsidRPr="008E0931" w:rsidRDefault="003D50BE" w:rsidP="00CC4EFF">
      <w:pPr>
        <w:pStyle w:val="2"/>
        <w:spacing w:before="180"/>
        <w:rPr>
          <w:rFonts w:ascii="Times New Roman" w:hAnsi="Times New Roman"/>
        </w:rPr>
      </w:pPr>
      <w:bookmarkStart w:id="7" w:name="_Toc460418221"/>
      <w:r w:rsidRPr="008E0931">
        <w:rPr>
          <w:rFonts w:ascii="Times New Roman" w:hAnsi="Times New Roman"/>
        </w:rPr>
        <w:t>三、少子化的潮流中建立東華特色的辦學</w:t>
      </w:r>
      <w:bookmarkEnd w:id="7"/>
    </w:p>
    <w:p w:rsidR="003D50BE" w:rsidRPr="008E0931" w:rsidRDefault="003D50BE" w:rsidP="00CC4EFF">
      <w:pPr>
        <w:adjustRightInd w:val="0"/>
        <w:snapToGrid w:val="0"/>
        <w:jc w:val="both"/>
      </w:pPr>
      <w:r w:rsidRPr="008E0931">
        <w:t>大專校院新生人數與</w:t>
      </w:r>
      <w:r w:rsidRPr="008E0931">
        <w:t>104</w:t>
      </w:r>
      <w:r w:rsidRPr="008E0931">
        <w:t>學年</w:t>
      </w:r>
      <w:r w:rsidRPr="008E0931">
        <w:t>(27.3</w:t>
      </w:r>
      <w:r w:rsidRPr="008E0931">
        <w:t>萬人</w:t>
      </w:r>
      <w:r w:rsidRPr="008E0931">
        <w:t>)</w:t>
      </w:r>
      <w:r w:rsidRPr="008E0931">
        <w:t>比較，到</w:t>
      </w:r>
      <w:r w:rsidRPr="008E0931">
        <w:t>113</w:t>
      </w:r>
      <w:r w:rsidR="00FC114C" w:rsidRPr="008E0931">
        <w:t>學</w:t>
      </w:r>
      <w:r w:rsidRPr="008E0931">
        <w:t>年只剩</w:t>
      </w:r>
      <w:r w:rsidRPr="008E0931">
        <w:t>18</w:t>
      </w:r>
      <w:r w:rsidRPr="008E0931">
        <w:t>萬人</w:t>
      </w:r>
      <w:r w:rsidRPr="008E0931">
        <w:t>(65.9%)</w:t>
      </w:r>
      <w:r w:rsidRPr="008E0931">
        <w:t>，本校部分系將面臨招生人數不足，全校學生人數預計剩</w:t>
      </w:r>
      <w:r w:rsidRPr="008E0931">
        <w:t>8000</w:t>
      </w:r>
      <w:r w:rsidRPr="008E0931">
        <w:t>人。目前教師</w:t>
      </w:r>
      <w:r w:rsidRPr="008E0931">
        <w:t>524</w:t>
      </w:r>
      <w:r w:rsidRPr="008E0931">
        <w:t>人，若遇缺不補，至</w:t>
      </w:r>
      <w:r w:rsidRPr="008E0931">
        <w:t>113</w:t>
      </w:r>
      <w:r w:rsidR="00FC114C" w:rsidRPr="008E0931">
        <w:t>學年</w:t>
      </w:r>
      <w:r w:rsidRPr="008E0931">
        <w:t>教師</w:t>
      </w:r>
      <w:r w:rsidR="00FC114C" w:rsidRPr="008E0931">
        <w:t>將</w:t>
      </w:r>
      <w:r w:rsidRPr="008E0931">
        <w:t>剩</w:t>
      </w:r>
      <w:r w:rsidRPr="008E0931">
        <w:t>482</w:t>
      </w:r>
      <w:r w:rsidRPr="008E0931">
        <w:t>人，</w:t>
      </w:r>
      <w:r w:rsidR="00112F54" w:rsidRPr="008E0931">
        <w:t>師</w:t>
      </w:r>
      <w:r w:rsidRPr="008E0931">
        <w:t>生比約</w:t>
      </w:r>
      <w:r w:rsidRPr="008E0931">
        <w:t>1</w:t>
      </w:r>
      <w:r w:rsidRPr="008E0931">
        <w:t>：</w:t>
      </w:r>
      <w:r w:rsidRPr="008E0931">
        <w:t>1</w:t>
      </w:r>
      <w:r w:rsidR="00112F54" w:rsidRPr="008E0931">
        <w:t>7</w:t>
      </w:r>
      <w:r w:rsidRPr="008E0931">
        <w:t>，如下表所示。</w:t>
      </w:r>
    </w:p>
    <w:p w:rsidR="00AA1084" w:rsidRDefault="003D50BE" w:rsidP="00112F54">
      <w:pPr>
        <w:tabs>
          <w:tab w:val="left" w:pos="502"/>
        </w:tabs>
        <w:snapToGrid w:val="0"/>
        <w:spacing w:beforeLines="50" w:before="180" w:afterLines="50" w:after="180"/>
        <w:jc w:val="both"/>
      </w:pPr>
      <w:r w:rsidRPr="008E0931">
        <w:rPr>
          <w:szCs w:val="24"/>
        </w:rPr>
        <w:t>隨著升大專院校學生人數減少，為爭取學生入學就讀，本校致力發展具東部特色的辦學。近幾年，許多教師進行東台灣社會參與特色的課程－環境、教育、療癒等，積極研發與在地結合之課程與實作，進行跨領域的整合與學習，讓學生能在學期間有貢獻所學專業的場域，為地方服務。</w:t>
      </w:r>
      <w:r w:rsidR="008E0931">
        <w:rPr>
          <w:szCs w:val="24"/>
        </w:rPr>
        <w:t xml:space="preserve"> </w:t>
      </w:r>
      <w:r w:rsidR="008E0931">
        <w:t xml:space="preserve">                             </w:t>
      </w:r>
      <w:r w:rsidR="00AA1084">
        <w:rPr>
          <w:rFonts w:hint="eastAsia"/>
        </w:rPr>
        <w:t xml:space="preserve">                                                   </w:t>
      </w:r>
    </w:p>
    <w:p w:rsidR="00AA1084" w:rsidRDefault="003D50BE" w:rsidP="00AA1084">
      <w:pPr>
        <w:pStyle w:val="Web"/>
        <w:shd w:val="clear" w:color="auto" w:fill="FFFFFF"/>
        <w:spacing w:before="180" w:beforeAutospacing="0" w:after="0" w:afterAutospacing="0" w:line="290" w:lineRule="atLeast"/>
        <w:rPr>
          <w:rFonts w:ascii="Times New Roman" w:hAnsi="Times New Roman" w:cs="Times New Roman"/>
          <w:color w:val="141823"/>
        </w:rPr>
      </w:pPr>
      <w:r w:rsidRPr="008E0931">
        <w:rPr>
          <w:rFonts w:ascii="Times New Roman" w:hAnsi="Times New Roman" w:cs="Times New Roman"/>
          <w:color w:val="141823"/>
        </w:rPr>
        <w:t>本校另一生源主要來源為廣招學士</w:t>
      </w:r>
      <w:r w:rsidRPr="008E0931">
        <w:rPr>
          <w:rFonts w:ascii="Times New Roman" w:hAnsi="Times New Roman" w:cs="Times New Roman"/>
          <w:color w:val="141823"/>
        </w:rPr>
        <w:t>/</w:t>
      </w:r>
      <w:r w:rsidRPr="008E0931">
        <w:rPr>
          <w:rFonts w:ascii="Times New Roman" w:hAnsi="Times New Roman" w:cs="Times New Roman"/>
          <w:color w:val="141823"/>
        </w:rPr>
        <w:t>碩士班外籍生、僑生、交換生和大陸學生，除了可以增加生源、更增加學生多元文化交流的機會及外語能力。本校規劃外籍生的學習不僅只專注在專業上，更著重在外籍生參與在地活動與在地居民交流，培養具特色之帶著走的能力。帶領國際生走出既有的學習，有別於服務學習，國際生的社會參與是緊扣著地方需求及社會實踐反思能力。</w:t>
      </w:r>
    </w:p>
    <w:p w:rsidR="00AA1084" w:rsidRDefault="00AA1084" w:rsidP="005A11EE">
      <w:pPr>
        <w:pStyle w:val="aff"/>
        <w:jc w:val="center"/>
        <w:rPr>
          <w:color w:val="141823"/>
        </w:rPr>
      </w:pPr>
      <w:bookmarkStart w:id="8" w:name="_Toc448477368"/>
      <w:r>
        <w:lastRenderedPageBreak/>
        <w:t>表格</w:t>
      </w:r>
      <w:r>
        <w:t xml:space="preserve"> </w:t>
      </w:r>
      <w:r>
        <w:fldChar w:fldCharType="begin"/>
      </w:r>
      <w:r>
        <w:instrText xml:space="preserve"> SEQ </w:instrText>
      </w:r>
      <w:r>
        <w:instrText>表格</w:instrText>
      </w:r>
      <w:r>
        <w:instrText xml:space="preserve"> \* ARABIC </w:instrText>
      </w:r>
      <w:r>
        <w:fldChar w:fldCharType="separate"/>
      </w:r>
      <w:r w:rsidR="00462AC8">
        <w:rPr>
          <w:noProof/>
        </w:rPr>
        <w:t>1</w:t>
      </w:r>
      <w:r>
        <w:fldChar w:fldCharType="end"/>
      </w:r>
      <w:r w:rsidR="005A11EE">
        <w:t>師生比</w:t>
      </w:r>
      <w:bookmarkEnd w:id="8"/>
    </w:p>
    <w:p w:rsidR="003D50BE" w:rsidRPr="008E0931" w:rsidRDefault="00AA1084" w:rsidP="00AA1084">
      <w:pPr>
        <w:pStyle w:val="Web"/>
        <w:shd w:val="clear" w:color="auto" w:fill="FFFFFF"/>
        <w:spacing w:before="180" w:beforeAutospacing="0" w:after="0" w:afterAutospacing="0" w:line="290" w:lineRule="atLeast"/>
        <w:jc w:val="center"/>
        <w:rPr>
          <w:rFonts w:ascii="Times New Roman" w:hAnsi="Times New Roman" w:cs="Times New Roman"/>
          <w:color w:val="141823"/>
        </w:rPr>
      </w:pPr>
      <w:r w:rsidRPr="008E0931">
        <w:rPr>
          <w:rFonts w:ascii="Times New Roman" w:hAnsi="Times New Roman" w:cs="Times New Roman"/>
          <w:noProof/>
        </w:rPr>
        <w:drawing>
          <wp:inline distT="0" distB="0" distL="0" distR="0" wp14:anchorId="6EE23919" wp14:editId="77B56FA3">
            <wp:extent cx="3637915" cy="2180590"/>
            <wp:effectExtent l="0" t="0" r="635" b="0"/>
            <wp:docPr id="4" name="圖片 4" descr="D:\USER\Desktop\預估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預估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7915" cy="2180590"/>
                    </a:xfrm>
                    <a:prstGeom prst="rect">
                      <a:avLst/>
                    </a:prstGeom>
                    <a:noFill/>
                    <a:ln>
                      <a:noFill/>
                    </a:ln>
                  </pic:spPr>
                </pic:pic>
              </a:graphicData>
            </a:graphic>
          </wp:inline>
        </w:drawing>
      </w:r>
    </w:p>
    <w:p w:rsidR="004A442E" w:rsidRPr="008E0931" w:rsidRDefault="003D50BE" w:rsidP="00CC4EFF">
      <w:pPr>
        <w:pStyle w:val="2"/>
        <w:spacing w:before="180"/>
        <w:rPr>
          <w:rFonts w:ascii="Times New Roman" w:hAnsi="Times New Roman"/>
        </w:rPr>
      </w:pPr>
      <w:bookmarkStart w:id="9" w:name="_Toc460418222"/>
      <w:r w:rsidRPr="008E0931">
        <w:rPr>
          <w:rFonts w:ascii="Times New Roman" w:hAnsi="Times New Roman"/>
        </w:rPr>
        <w:t>四、本校未來十年發展潛力</w:t>
      </w:r>
      <w:bookmarkEnd w:id="9"/>
    </w:p>
    <w:p w:rsidR="00D413B6" w:rsidRPr="00D413B6" w:rsidRDefault="00D413B6" w:rsidP="00D413B6">
      <w:pPr>
        <w:rPr>
          <w:rStyle w:val="a7"/>
        </w:rPr>
      </w:pPr>
      <w:r w:rsidRPr="00D413B6">
        <w:rPr>
          <w:rStyle w:val="a7"/>
        </w:rPr>
        <w:t>營造無邊界學習生態</w:t>
      </w:r>
      <w:r w:rsidRPr="00D413B6">
        <w:rPr>
          <w:rStyle w:val="a7"/>
        </w:rPr>
        <w:t>-</w:t>
      </w:r>
      <w:r w:rsidRPr="00D413B6">
        <w:rPr>
          <w:rStyle w:val="a7"/>
        </w:rPr>
        <w:t>打破邊界、打破科系、打破職業與實習概念的邊界</w:t>
      </w:r>
    </w:p>
    <w:p w:rsidR="003D50BE" w:rsidRPr="008E0931" w:rsidRDefault="003D50BE" w:rsidP="00CC4EFF">
      <w:pPr>
        <w:jc w:val="both"/>
      </w:pPr>
      <w:r w:rsidRPr="008E0931">
        <w:t>東華大學地處偏鄉，再次檢視自我的優劣勢及相關資源，過去我們以西部價值為標準，追求卓越創新的教學與研究。在過去急於「去鄉村化」的過程中，我們高居教育的象牙塔中，以理論的高帽，接應地方的需求。這幾年，多位老師深耕社區，正視「鄉村性」</w:t>
      </w:r>
      <w:r w:rsidR="00540BFF">
        <w:t>(R</w:t>
      </w:r>
      <w:r w:rsidRPr="008E0931">
        <w:t xml:space="preserve">urality) </w:t>
      </w:r>
      <w:r w:rsidRPr="008E0931">
        <w:t>這個概念的重要性，默默帶領學生進行社會實踐的教學與學習。</w:t>
      </w:r>
    </w:p>
    <w:p w:rsidR="003D50BE" w:rsidRPr="008E0931" w:rsidRDefault="003D50BE" w:rsidP="00CC4EFF">
      <w:pPr>
        <w:jc w:val="both"/>
      </w:pPr>
      <w:r w:rsidRPr="008E0931">
        <w:t>目前東華大學內已有數個教師社群穩定地在運作，且多樣性包括了系所社群、跨領域計畫社群、以及社會參與社群，定期聚會並推動實質的方案或計畫。在這樣的基礎之下，校園內已經有相當基礎</w:t>
      </w:r>
      <w:r w:rsidR="001D5F14" w:rsidRPr="008E0931">
        <w:t>的課程數量</w:t>
      </w:r>
      <w:r w:rsidRPr="008E0931">
        <w:t>。</w:t>
      </w:r>
    </w:p>
    <w:p w:rsidR="003D50BE" w:rsidRPr="008E0931" w:rsidRDefault="003D50BE" w:rsidP="00CC4EFF">
      <w:pPr>
        <w:jc w:val="both"/>
      </w:pPr>
      <w:r w:rsidRPr="008E0931">
        <w:t>東華因為在鄉村，我們的優勢是擁有城市沒有的鄉村特質。將「鄉村性」</w:t>
      </w:r>
      <w:r w:rsidR="00E14BD7">
        <w:t>(R</w:t>
      </w:r>
      <w:r w:rsidRPr="008E0931">
        <w:t>urality)</w:t>
      </w:r>
      <w:r w:rsidRPr="008E0931">
        <w:t>概念中的</w:t>
      </w:r>
      <w:r w:rsidRPr="008E0931">
        <w:t xml:space="preserve"> </w:t>
      </w:r>
      <w:r w:rsidRPr="008E0931">
        <w:t>「關心在地生活此時此刻所發生的一切」擴充以「後工業社會時代的生活風格建造」的想法連結到大學內所有的學科、校園生活、社團經營等，激發全校（教師、學生及行政人員）對鄉村可能的想像力，拆除現有的限制與邊界，創造鄉村性大學的各種可能的機制，發展東華獨特辦學及學習系統。</w:t>
      </w:r>
    </w:p>
    <w:p w:rsidR="003D50BE" w:rsidRPr="008E0931" w:rsidRDefault="003D50BE" w:rsidP="00CC4EFF">
      <w:pPr>
        <w:jc w:val="both"/>
      </w:pPr>
      <w:r w:rsidRPr="008E0931">
        <w:t>我們深具潛力發展無邊界學習生態系統，打破課程的框架、打破科系（學科）專業、打破既有對職業的概念及打破既有對實習課程的操作，</w:t>
      </w:r>
      <w:r w:rsidRPr="008E0931">
        <w:rPr>
          <w:color w:val="141823"/>
          <w:kern w:val="0"/>
          <w:szCs w:val="24"/>
        </w:rPr>
        <w:t>在目前東華現有的基礎上，由校方帶領形成一個包括教育、心理、</w:t>
      </w:r>
      <w:r w:rsidR="00540BFF">
        <w:rPr>
          <w:color w:val="141823"/>
          <w:kern w:val="0"/>
          <w:szCs w:val="24"/>
        </w:rPr>
        <w:t>藝術、商業</w:t>
      </w:r>
      <w:r w:rsidRPr="008E0931">
        <w:rPr>
          <w:color w:val="141823"/>
          <w:kern w:val="0"/>
          <w:szCs w:val="24"/>
        </w:rPr>
        <w:t>經濟</w:t>
      </w:r>
      <w:r w:rsidR="00906D13">
        <w:rPr>
          <w:color w:val="141823"/>
          <w:kern w:val="0"/>
          <w:szCs w:val="24"/>
        </w:rPr>
        <w:t>、科技工具</w:t>
      </w:r>
      <w:r w:rsidRPr="008E0931">
        <w:rPr>
          <w:color w:val="141823"/>
          <w:kern w:val="0"/>
          <w:szCs w:val="24"/>
        </w:rPr>
        <w:t>、農事生產</w:t>
      </w:r>
      <w:r w:rsidR="00906D13">
        <w:rPr>
          <w:color w:val="141823"/>
          <w:kern w:val="0"/>
          <w:szCs w:val="24"/>
        </w:rPr>
        <w:t>和媒體傳播</w:t>
      </w:r>
      <w:r w:rsidRPr="008E0931">
        <w:rPr>
          <w:color w:val="141823"/>
          <w:kern w:val="0"/>
          <w:szCs w:val="24"/>
        </w:rPr>
        <w:t>的團隊，共同建立一套運作系統進行在地工作，如此</w:t>
      </w:r>
      <w:r w:rsidR="0043214A" w:rsidRPr="008E0931">
        <w:rPr>
          <w:color w:val="141823"/>
          <w:kern w:val="0"/>
          <w:szCs w:val="24"/>
        </w:rPr>
        <w:t>與地方單位</w:t>
      </w:r>
      <w:r w:rsidRPr="008E0931">
        <w:rPr>
          <w:color w:val="141823"/>
          <w:kern w:val="0"/>
          <w:szCs w:val="24"/>
        </w:rPr>
        <w:t>互為支援。</w:t>
      </w:r>
    </w:p>
    <w:p w:rsidR="003D50BE" w:rsidRPr="008E0931" w:rsidRDefault="003C5CB3" w:rsidP="00CC4EFF">
      <w:pPr>
        <w:pStyle w:val="1"/>
        <w:spacing w:before="180"/>
        <w:rPr>
          <w:rFonts w:hAnsi="Times New Roman"/>
        </w:rPr>
      </w:pPr>
      <w:bookmarkStart w:id="10" w:name="_Toc460418223"/>
      <w:r>
        <w:rPr>
          <w:noProof/>
        </w:rPr>
        <w:lastRenderedPageBreak/>
        <w:drawing>
          <wp:anchor distT="0" distB="0" distL="114300" distR="114300" simplePos="0" relativeHeight="251703296" behindDoc="1" locked="0" layoutInCell="1" allowOverlap="1" wp14:anchorId="0688AE4A" wp14:editId="4492F9EA">
            <wp:simplePos x="0" y="0"/>
            <wp:positionH relativeFrom="column">
              <wp:posOffset>3866134</wp:posOffset>
            </wp:positionH>
            <wp:positionV relativeFrom="paragraph">
              <wp:posOffset>7620</wp:posOffset>
            </wp:positionV>
            <wp:extent cx="2084705" cy="1511935"/>
            <wp:effectExtent l="0" t="0" r="0" b="0"/>
            <wp:wrapTight wrapText="bothSides">
              <wp:wrapPolygon edited="0">
                <wp:start x="0" y="0"/>
                <wp:lineTo x="0" y="21228"/>
                <wp:lineTo x="21317" y="21228"/>
                <wp:lineTo x="21317"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511935"/>
                    </a:xfrm>
                    <a:prstGeom prst="rect">
                      <a:avLst/>
                    </a:prstGeom>
                    <a:noFill/>
                  </pic:spPr>
                </pic:pic>
              </a:graphicData>
            </a:graphic>
            <wp14:sizeRelH relativeFrom="page">
              <wp14:pctWidth>0</wp14:pctWidth>
            </wp14:sizeRelH>
            <wp14:sizeRelV relativeFrom="page">
              <wp14:pctHeight>0</wp14:pctHeight>
            </wp14:sizeRelV>
          </wp:anchor>
        </w:drawing>
      </w:r>
      <w:r w:rsidR="003D50BE" w:rsidRPr="008E0931">
        <w:rPr>
          <w:rFonts w:hAnsi="Times New Roman"/>
        </w:rPr>
        <w:t>貳、計畫目標與標竿學校</w:t>
      </w:r>
      <w:bookmarkEnd w:id="10"/>
    </w:p>
    <w:p w:rsidR="003D50BE" w:rsidRPr="008E0931" w:rsidRDefault="003D50BE" w:rsidP="00CC4EFF">
      <w:pPr>
        <w:pStyle w:val="2"/>
        <w:spacing w:before="180"/>
        <w:rPr>
          <w:rFonts w:ascii="Times New Roman" w:hAnsi="Times New Roman"/>
        </w:rPr>
      </w:pPr>
      <w:bookmarkStart w:id="11" w:name="_Toc460418224"/>
      <w:r w:rsidRPr="008E0931">
        <w:rPr>
          <w:rFonts w:ascii="Times New Roman" w:hAnsi="Times New Roman"/>
        </w:rPr>
        <w:t>一、計畫目標</w:t>
      </w:r>
      <w:bookmarkEnd w:id="11"/>
    </w:p>
    <w:p w:rsidR="003D50BE" w:rsidRPr="008E0931" w:rsidRDefault="00112F54" w:rsidP="00440B0B">
      <w:pPr>
        <w:jc w:val="both"/>
      </w:pPr>
      <w:r>
        <w:t>本計畫欲開創無邊界大學學習生態系統，</w:t>
      </w:r>
      <w:r w:rsidR="003D50BE" w:rsidRPr="008E0931">
        <w:t>以學校特色在地課程為基礎（中間核心）發展周邊城市（東、南、西、北、心）之</w:t>
      </w:r>
      <w:r w:rsidR="0098725B">
        <w:t>鄉村性大學特色</w:t>
      </w:r>
      <w:r w:rsidR="004C4239">
        <w:t>和</w:t>
      </w:r>
      <w:r w:rsidR="003D50BE" w:rsidRPr="008E0931">
        <w:t>彈性學程，以「鄉村性」</w:t>
      </w:r>
      <w:r w:rsidR="00E14BD7">
        <w:t>(R</w:t>
      </w:r>
      <w:r w:rsidR="003D50BE" w:rsidRPr="008E0931">
        <w:t>urality)</w:t>
      </w:r>
      <w:r w:rsidR="003D50BE" w:rsidRPr="008E0931">
        <w:t>概念檢視本校教師長期經營的區域據點（村莊、部落、基層學校、民間組織、</w:t>
      </w:r>
      <w:r w:rsidR="003D50BE" w:rsidRPr="008E0931">
        <w:t>NGO</w:t>
      </w:r>
      <w:r w:rsidR="003D50BE" w:rsidRPr="008E0931">
        <w:t>等），校內外聯盟協作，建置與串連成為無邊界大學之學習據點。</w:t>
      </w:r>
    </w:p>
    <w:p w:rsidR="003D50BE" w:rsidRPr="008E0931" w:rsidRDefault="003D50BE" w:rsidP="00440B0B">
      <w:pPr>
        <w:jc w:val="both"/>
      </w:pPr>
      <w:r w:rsidRPr="008E0931">
        <w:t>計畫執行主軸：在校內以彈性學分或學制的方式改變學習生態，延續東華已經維持十多年的社會參與教師學生社群</w:t>
      </w:r>
      <w:r w:rsidR="00E14BD7">
        <w:t>(Living-Learning C</w:t>
      </w:r>
      <w:r w:rsidRPr="008E0931">
        <w:t>ommunity)</w:t>
      </w:r>
      <w:r w:rsidRPr="008E0931">
        <w:t>，學習導向之推廣活動進行跨界交流，旨在促成學習生態創新系統的自然生成與運作。</w:t>
      </w:r>
    </w:p>
    <w:p w:rsidR="003D50BE" w:rsidRPr="008E0931" w:rsidRDefault="003D50BE" w:rsidP="003D50BE">
      <w:r w:rsidRPr="008E0931">
        <w:t>本計畫的目標概念發展如下：</w:t>
      </w:r>
    </w:p>
    <w:p w:rsidR="0066139F" w:rsidRPr="008E0931" w:rsidRDefault="00FA5540" w:rsidP="004A442E">
      <w:pPr>
        <w:pStyle w:val="123"/>
        <w:numPr>
          <w:ilvl w:val="0"/>
          <w:numId w:val="0"/>
        </w:numPr>
        <w:rPr>
          <w:rFonts w:ascii="Times New Roman" w:hAnsi="Times New Roman"/>
        </w:rPr>
      </w:pPr>
      <w:r w:rsidRPr="008E0931">
        <w:rPr>
          <w:rFonts w:ascii="Times New Roman" w:hAnsi="Times New Roman"/>
          <w:b/>
        </w:rPr>
        <w:t>落實大學在地性</w:t>
      </w:r>
      <w:r w:rsidR="0066139F" w:rsidRPr="008E0931">
        <w:rPr>
          <w:rFonts w:ascii="Times New Roman" w:hAnsi="Times New Roman"/>
          <w:b/>
        </w:rPr>
        <w:t>：</w:t>
      </w:r>
      <w:r w:rsidR="003D50BE" w:rsidRPr="008E0931">
        <w:rPr>
          <w:rFonts w:ascii="Times New Roman" w:hAnsi="Times New Roman"/>
        </w:rPr>
        <w:t>經由此計畫的規劃執行，漸進促成學科知識跨界應用合作平台的操作，落實大學在地性及社會責任，聚焦接應在地需求。</w:t>
      </w:r>
    </w:p>
    <w:p w:rsidR="00EE0AC9" w:rsidRPr="008E0931" w:rsidRDefault="002A7006" w:rsidP="004A442E">
      <w:pPr>
        <w:pStyle w:val="123"/>
        <w:numPr>
          <w:ilvl w:val="0"/>
          <w:numId w:val="0"/>
        </w:numPr>
        <w:rPr>
          <w:rFonts w:ascii="Times New Roman" w:hAnsi="Times New Roman"/>
        </w:rPr>
      </w:pPr>
      <w:r>
        <w:rPr>
          <w:rFonts w:ascii="Times New Roman" w:hAnsi="Times New Roman"/>
          <w:b/>
        </w:rPr>
        <w:t>催化</w:t>
      </w:r>
      <w:r w:rsidR="000F3CAE" w:rsidRPr="008E0931">
        <w:rPr>
          <w:rFonts w:ascii="Times New Roman" w:hAnsi="Times New Roman"/>
          <w:b/>
        </w:rPr>
        <w:t>東華學習生態系統</w:t>
      </w:r>
      <w:r w:rsidR="0066139F" w:rsidRPr="008E0931">
        <w:rPr>
          <w:rFonts w:ascii="Times New Roman" w:hAnsi="Times New Roman"/>
          <w:b/>
        </w:rPr>
        <w:t>：</w:t>
      </w:r>
      <w:r w:rsidR="003D50BE" w:rsidRPr="008E0931">
        <w:rPr>
          <w:rFonts w:ascii="Times New Roman" w:hAnsi="Times New Roman"/>
        </w:rPr>
        <w:t>透過</w:t>
      </w:r>
      <w:r w:rsidR="00EE0AC9" w:rsidRPr="008E0931">
        <w:rPr>
          <w:rFonts w:ascii="Times New Roman" w:hAnsi="Times New Roman"/>
        </w:rPr>
        <w:t>課程</w:t>
      </w:r>
      <w:r w:rsidR="003D50BE" w:rsidRPr="008E0931">
        <w:rPr>
          <w:rFonts w:ascii="Times New Roman" w:hAnsi="Times New Roman"/>
        </w:rPr>
        <w:t>再概念化</w:t>
      </w:r>
      <w:r w:rsidR="00EE0AC9" w:rsidRPr="008E0931">
        <w:rPr>
          <w:rFonts w:ascii="Times New Roman" w:hAnsi="Times New Roman"/>
        </w:rPr>
        <w:t>，</w:t>
      </w:r>
      <w:r w:rsidR="00C134FD" w:rsidRPr="008E0931">
        <w:rPr>
          <w:rFonts w:ascii="Times New Roman" w:hAnsi="Times New Roman"/>
        </w:rPr>
        <w:t>促成校內</w:t>
      </w:r>
      <w:r w:rsidR="003D50BE" w:rsidRPr="008E0931">
        <w:rPr>
          <w:rFonts w:ascii="Times New Roman" w:hAnsi="Times New Roman"/>
        </w:rPr>
        <w:t>課程</w:t>
      </w:r>
      <w:r w:rsidR="00C134FD" w:rsidRPr="008E0931">
        <w:rPr>
          <w:rFonts w:ascii="Times New Roman" w:hAnsi="Times New Roman"/>
        </w:rPr>
        <w:t>體制再</w:t>
      </w:r>
      <w:r w:rsidR="00EE0AC9" w:rsidRPr="008E0931">
        <w:rPr>
          <w:rFonts w:ascii="Times New Roman" w:hAnsi="Times New Roman"/>
        </w:rPr>
        <w:t>建構</w:t>
      </w:r>
      <w:r w:rsidR="003D50BE" w:rsidRPr="008E0931">
        <w:rPr>
          <w:rFonts w:ascii="Times New Roman" w:hAnsi="Times New Roman"/>
        </w:rPr>
        <w:t>，</w:t>
      </w:r>
      <w:r w:rsidR="00D9063C" w:rsidRPr="008E0931">
        <w:rPr>
          <w:rFonts w:ascii="Times New Roman" w:hAnsi="Times New Roman"/>
        </w:rPr>
        <w:t>形成一個</w:t>
      </w:r>
      <w:r w:rsidR="0022209E" w:rsidRPr="008E0931">
        <w:rPr>
          <w:rFonts w:ascii="Times New Roman" w:hAnsi="Times New Roman"/>
        </w:rPr>
        <w:t>有利</w:t>
      </w:r>
      <w:r w:rsidR="003D50BE" w:rsidRPr="008E0931">
        <w:rPr>
          <w:rFonts w:ascii="Times New Roman" w:hAnsi="Times New Roman"/>
        </w:rPr>
        <w:t>跨界操作</w:t>
      </w:r>
      <w:r w:rsidR="00D9063C" w:rsidRPr="008E0931">
        <w:rPr>
          <w:rFonts w:ascii="Times New Roman" w:hAnsi="Times New Roman"/>
        </w:rPr>
        <w:t>的平台</w:t>
      </w:r>
      <w:r w:rsidR="003D50BE" w:rsidRPr="008E0931">
        <w:rPr>
          <w:rFonts w:ascii="Times New Roman" w:hAnsi="Times New Roman"/>
        </w:rPr>
        <w:t>。</w:t>
      </w:r>
    </w:p>
    <w:p w:rsidR="00FA5540" w:rsidRPr="008E0931" w:rsidRDefault="0066139F" w:rsidP="004A442E">
      <w:pPr>
        <w:pStyle w:val="123"/>
        <w:numPr>
          <w:ilvl w:val="0"/>
          <w:numId w:val="0"/>
        </w:numPr>
        <w:rPr>
          <w:rFonts w:ascii="Times New Roman" w:hAnsi="Times New Roman"/>
        </w:rPr>
      </w:pPr>
      <w:r w:rsidRPr="008E0931">
        <w:rPr>
          <w:rFonts w:ascii="Times New Roman" w:hAnsi="Times New Roman"/>
          <w:b/>
        </w:rPr>
        <w:t>形塑</w:t>
      </w:r>
      <w:r w:rsidR="00EE0AC9" w:rsidRPr="008E0931">
        <w:rPr>
          <w:rFonts w:ascii="Times New Roman" w:hAnsi="Times New Roman"/>
          <w:b/>
        </w:rPr>
        <w:t>大</w:t>
      </w:r>
      <w:r w:rsidRPr="008E0931">
        <w:rPr>
          <w:rFonts w:ascii="Times New Roman" w:hAnsi="Times New Roman"/>
          <w:b/>
        </w:rPr>
        <w:t>學生社會參與</w:t>
      </w:r>
      <w:r w:rsidR="0033693D" w:rsidRPr="008E0931">
        <w:rPr>
          <w:rFonts w:ascii="Times New Roman" w:hAnsi="Times New Roman"/>
          <w:b/>
        </w:rPr>
        <w:t>與自主學習</w:t>
      </w:r>
      <w:r w:rsidRPr="008E0931">
        <w:rPr>
          <w:rFonts w:ascii="Times New Roman" w:hAnsi="Times New Roman"/>
          <w:b/>
        </w:rPr>
        <w:t>能力：</w:t>
      </w:r>
      <w:r w:rsidR="003D50BE" w:rsidRPr="008E0931">
        <w:rPr>
          <w:rFonts w:ascii="Times New Roman" w:hAnsi="Times New Roman"/>
        </w:rPr>
        <w:t>深化大學生自我探索、潛能開發、多元化職涯發展</w:t>
      </w:r>
      <w:r w:rsidRPr="008E0931">
        <w:rPr>
          <w:rFonts w:ascii="Times New Roman" w:hAnsi="Times New Roman"/>
        </w:rPr>
        <w:t>。</w:t>
      </w:r>
      <w:r w:rsidR="0022209E" w:rsidRPr="008E0931">
        <w:rPr>
          <w:rFonts w:ascii="Times New Roman" w:hAnsi="Times New Roman"/>
        </w:rPr>
        <w:t>形塑本校學生社會參與能力</w:t>
      </w:r>
    </w:p>
    <w:p w:rsidR="003D50BE" w:rsidRPr="008E0931" w:rsidRDefault="003D50BE" w:rsidP="003D50BE">
      <w:pPr>
        <w:pStyle w:val="3"/>
        <w:numPr>
          <w:ilvl w:val="0"/>
          <w:numId w:val="1"/>
        </w:numPr>
        <w:spacing w:before="180"/>
        <w:rPr>
          <w:rFonts w:ascii="Times New Roman" w:hAnsi="Times New Roman"/>
        </w:rPr>
      </w:pPr>
      <w:r w:rsidRPr="008E0931">
        <w:rPr>
          <w:rFonts w:ascii="Times New Roman" w:hAnsi="Times New Roman"/>
        </w:rPr>
        <w:t>計畫理念</w:t>
      </w:r>
    </w:p>
    <w:p w:rsidR="003D50BE" w:rsidRPr="008E0931" w:rsidRDefault="003D50BE" w:rsidP="00440B0B">
      <w:pPr>
        <w:jc w:val="both"/>
      </w:pPr>
      <w:r w:rsidRPr="008E0931">
        <w:t>本計畫由</w:t>
      </w:r>
      <w:r w:rsidR="00301BE2" w:rsidRPr="008E0931">
        <w:rPr>
          <w:b/>
        </w:rPr>
        <w:t>教學</w:t>
      </w:r>
      <w:r w:rsidRPr="008E0931">
        <w:rPr>
          <w:b/>
        </w:rPr>
        <w:t>卓越中心</w:t>
      </w:r>
      <w:r w:rsidRPr="008E0931">
        <w:t>主責，協同本校之</w:t>
      </w:r>
      <w:r w:rsidRPr="008E0931">
        <w:rPr>
          <w:b/>
        </w:rPr>
        <w:t>通識中心</w:t>
      </w:r>
      <w:r w:rsidR="00301BE2" w:rsidRPr="008E0931">
        <w:t>和</w:t>
      </w:r>
      <w:r w:rsidRPr="008E0931">
        <w:rPr>
          <w:b/>
        </w:rPr>
        <w:t>社會參與中心</w:t>
      </w:r>
      <w:r w:rsidRPr="008E0931">
        <w:t>共同進行</w:t>
      </w:r>
      <w:r w:rsidRPr="008E0931">
        <w:rPr>
          <w:b/>
        </w:rPr>
        <w:t>。</w:t>
      </w:r>
      <w:r w:rsidRPr="008E0931">
        <w:t>通識中心長期以公民教育、服務學習等課程整合教學與地方，並善用地方人才為通識授課師資，開發了多種「業師」人力資源，直接與地方接軌。社參中心執行東華與花東公私部門之間的合作多年，促成大學</w:t>
      </w:r>
      <w:r w:rsidR="004C4239">
        <w:t>和</w:t>
      </w:r>
      <w:r w:rsidRPr="008E0931">
        <w:t>地方校園的交流與互助，使學習的自主與多元性逐漸發展。</w:t>
      </w:r>
    </w:p>
    <w:p w:rsidR="003D50BE" w:rsidRPr="008E0931" w:rsidRDefault="003D50BE" w:rsidP="00440B0B">
      <w:pPr>
        <w:jc w:val="both"/>
      </w:pPr>
      <w:r w:rsidRPr="008E0931">
        <w:t>工作重點在於針對地方需要解決的問題或議題，以社</w:t>
      </w:r>
      <w:r w:rsidR="00F11F11" w:rsidRPr="008E0931">
        <w:t>會</w:t>
      </w:r>
      <w:r w:rsidRPr="008E0931">
        <w:t>參</w:t>
      </w:r>
      <w:r w:rsidR="00F11F11" w:rsidRPr="008E0931">
        <w:t>與</w:t>
      </w:r>
      <w:r w:rsidRPr="008E0931">
        <w:t>中心與地方的連結為基礎，透過師生社群的實際參與方式，進行地方所需的改變與創新。通識課程涵蓋本校各學院系學生的參與，透過正式課程的變革，建置協作</w:t>
      </w:r>
      <w:r w:rsidR="004C4239">
        <w:t>和</w:t>
      </w:r>
      <w:r w:rsidRPr="008E0931">
        <w:t>互動平臺的概念，並以師生創意與活力作為城市發展之基礎。藉此將未來大學（</w:t>
      </w:r>
      <w:r w:rsidRPr="008E0931">
        <w:t>A</w:t>
      </w:r>
      <w:r w:rsidRPr="008E0931">
        <w:t>類）的幾項相關工作：學分與學制彈性的研發、跨域社群學習之目標、落實招生特色</w:t>
      </w:r>
      <w:r w:rsidR="004C4239">
        <w:t>和</w:t>
      </w:r>
      <w:r w:rsidRPr="008E0931">
        <w:t>實施銜接輔導兩項工作，以翻轉創新的方式，更深與更廣的落實</w:t>
      </w:r>
      <w:r w:rsidRPr="008E0931">
        <w:t>B</w:t>
      </w:r>
      <w:r w:rsidRPr="008E0931">
        <w:t>類無邊界大學之目標。</w:t>
      </w:r>
    </w:p>
    <w:p w:rsidR="003D50BE" w:rsidRPr="008E0931" w:rsidRDefault="003D50BE" w:rsidP="00CC4EFF">
      <w:pPr>
        <w:pStyle w:val="3"/>
        <w:spacing w:before="180"/>
        <w:rPr>
          <w:rFonts w:ascii="Times New Roman" w:hAnsi="Times New Roman"/>
        </w:rPr>
      </w:pPr>
      <w:r w:rsidRPr="008E0931">
        <w:rPr>
          <w:rFonts w:ascii="Times New Roman" w:hAnsi="Times New Roman"/>
        </w:rPr>
        <w:lastRenderedPageBreak/>
        <w:t>（二）計畫特色</w:t>
      </w:r>
    </w:p>
    <w:p w:rsidR="003D50BE" w:rsidRPr="008E0931" w:rsidRDefault="003D50BE" w:rsidP="00440B0B">
      <w:pPr>
        <w:pStyle w:val="ad"/>
        <w:ind w:leftChars="0" w:left="0"/>
        <w:jc w:val="both"/>
      </w:pPr>
      <w:r w:rsidRPr="008E0931">
        <w:t>無邊界在本計畫的定義是：「</w:t>
      </w:r>
      <w:r w:rsidRPr="008E0931">
        <w:rPr>
          <w:rStyle w:val="50"/>
          <w:rFonts w:ascii="Times New Roman" w:hAnsi="Times New Roman"/>
        </w:rPr>
        <w:t>地方需求在那裡，大學就在那裡</w:t>
      </w:r>
      <w:r w:rsidRPr="008E0931">
        <w:t>」，地理城市概念以：「東西南北</w:t>
      </w:r>
      <w:r w:rsidRPr="008E0931">
        <w:t>/</w:t>
      </w:r>
      <w:r w:rsidR="002C3AB5">
        <w:t>中</w:t>
      </w:r>
      <w:r w:rsidRPr="008E0931">
        <w:t>」為基礎，整合校內老師社群「</w:t>
      </w:r>
      <w:r w:rsidRPr="008E0931">
        <w:rPr>
          <w:b/>
          <w:color w:val="BF8F00" w:themeColor="accent4" w:themeShade="BF"/>
        </w:rPr>
        <w:t>東農場、西部落、南聚村、北學園、</w:t>
      </w:r>
      <w:r w:rsidR="004B3F09" w:rsidRPr="008E0931">
        <w:rPr>
          <w:b/>
          <w:color w:val="BF8F00" w:themeColor="accent4" w:themeShade="BF"/>
        </w:rPr>
        <w:t>心</w:t>
      </w:r>
      <w:r w:rsidRPr="008E0931">
        <w:rPr>
          <w:b/>
          <w:color w:val="BF8F00" w:themeColor="accent4" w:themeShade="BF"/>
        </w:rPr>
        <w:t>坎坡（</w:t>
      </w:r>
      <w:r w:rsidRPr="008E0931">
        <w:rPr>
          <w:b/>
          <w:color w:val="BF8F00" w:themeColor="accent4" w:themeShade="BF"/>
        </w:rPr>
        <w:t>Campus</w:t>
      </w:r>
      <w:r w:rsidRPr="008E0931">
        <w:rPr>
          <w:b/>
          <w:color w:val="BF8F00" w:themeColor="accent4" w:themeShade="BF"/>
        </w:rPr>
        <w:t>）</w:t>
      </w:r>
      <w:r w:rsidRPr="008E0931">
        <w:t>」五個師生共學社群為操作，由下而上廣徵參與教師與學生，共同參與，包含全校各八學院</w:t>
      </w:r>
      <w:r w:rsidR="00F30761" w:rsidRPr="008E0931">
        <w:t>39</w:t>
      </w:r>
      <w:r w:rsidRPr="008E0931">
        <w:t>科系，以及校內近</w:t>
      </w:r>
      <w:r w:rsidRPr="008E0931">
        <w:t>30</w:t>
      </w:r>
      <w:r w:rsidRPr="008E0931">
        <w:t>個自主學習社群（社團或非正式組織），花蓮縣八鄉鎮以及近</w:t>
      </w:r>
      <w:r w:rsidRPr="008E0931">
        <w:t>20</w:t>
      </w:r>
      <w:r w:rsidRPr="008E0931">
        <w:t>個社區或民間單位。</w:t>
      </w:r>
    </w:p>
    <w:p w:rsidR="00301BE2" w:rsidRPr="008E0931" w:rsidRDefault="005A11EE" w:rsidP="005A11EE">
      <w:pPr>
        <w:pStyle w:val="aff"/>
        <w:jc w:val="center"/>
      </w:pPr>
      <w:bookmarkStart w:id="12" w:name="_Toc448477369"/>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2</w:t>
      </w:r>
      <w:r>
        <w:fldChar w:fldCharType="end"/>
      </w:r>
      <w:r w:rsidRPr="008E0931">
        <w:t>師生共學議題社群</w:t>
      </w:r>
      <w:bookmarkEnd w:id="12"/>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521"/>
      </w:tblGrid>
      <w:tr w:rsidR="003D50BE" w:rsidRPr="008E0931" w:rsidTr="00E14BD7">
        <w:tc>
          <w:tcPr>
            <w:tcW w:w="2406" w:type="dxa"/>
          </w:tcPr>
          <w:p w:rsidR="003D50BE" w:rsidRPr="008E0931" w:rsidRDefault="003D50BE" w:rsidP="003D50BE">
            <w:pPr>
              <w:pStyle w:val="ad"/>
              <w:keepNext/>
              <w:snapToGrid w:val="0"/>
              <w:spacing w:before="0" w:line="240" w:lineRule="atLeast"/>
              <w:ind w:leftChars="0" w:left="0"/>
              <w:jc w:val="center"/>
            </w:pPr>
            <w:r w:rsidRPr="008E0931">
              <w:t>師生共學議題社群</w:t>
            </w:r>
          </w:p>
        </w:tc>
        <w:tc>
          <w:tcPr>
            <w:tcW w:w="7081" w:type="dxa"/>
          </w:tcPr>
          <w:p w:rsidR="003D50BE" w:rsidRPr="008E0931" w:rsidRDefault="003D50BE" w:rsidP="003D50BE">
            <w:pPr>
              <w:pStyle w:val="ad"/>
              <w:keepNext/>
              <w:snapToGrid w:val="0"/>
              <w:spacing w:before="0" w:line="240" w:lineRule="atLeast"/>
              <w:ind w:leftChars="0" w:left="0"/>
              <w:jc w:val="center"/>
            </w:pPr>
            <w:r w:rsidRPr="008E0931">
              <w:t>邊界破除與地方需求</w:t>
            </w:r>
          </w:p>
        </w:tc>
      </w:tr>
      <w:tr w:rsidR="003D50BE" w:rsidRPr="008E0931" w:rsidTr="00E14BD7">
        <w:tc>
          <w:tcPr>
            <w:tcW w:w="2406" w:type="dxa"/>
            <w:vAlign w:val="center"/>
          </w:tcPr>
          <w:p w:rsidR="003D50BE" w:rsidRPr="008E0931" w:rsidRDefault="003D50BE" w:rsidP="000E4C33">
            <w:pPr>
              <w:rPr>
                <w:b/>
                <w:bCs/>
              </w:rPr>
            </w:pPr>
            <w:r w:rsidRPr="008E0931">
              <w:t>東農場：</w:t>
            </w:r>
            <w:r w:rsidRPr="008E0931">
              <w:br/>
            </w:r>
            <w:r w:rsidRPr="008E0931">
              <w:t>後山聯絡網＠東華</w:t>
            </w:r>
          </w:p>
        </w:tc>
        <w:tc>
          <w:tcPr>
            <w:tcW w:w="7081" w:type="dxa"/>
            <w:vAlign w:val="center"/>
          </w:tcPr>
          <w:p w:rsidR="003D50BE" w:rsidRPr="008E0931" w:rsidRDefault="003D50BE" w:rsidP="003D50BE">
            <w:pPr>
              <w:pStyle w:val="5"/>
              <w:spacing w:beforeLines="0" w:before="0" w:line="240" w:lineRule="atLeast"/>
              <w:ind w:leftChars="0" w:left="0"/>
              <w:jc w:val="both"/>
              <w:rPr>
                <w:rStyle w:val="a7"/>
                <w:rFonts w:ascii="Times New Roman" w:hAnsi="Times New Roman" w:cs="Times New Roman"/>
              </w:rPr>
            </w:pPr>
            <w:r w:rsidRPr="008E0931">
              <w:rPr>
                <w:rStyle w:val="a7"/>
                <w:rFonts w:ascii="Times New Roman" w:hAnsi="Times New Roman" w:cs="Times New Roman"/>
              </w:rPr>
              <w:t>打破產業界限，連結社會新議題</w:t>
            </w:r>
          </w:p>
          <w:p w:rsidR="003D50BE" w:rsidRPr="008E0931" w:rsidRDefault="003D50BE" w:rsidP="003D50BE">
            <w:pPr>
              <w:pStyle w:val="11"/>
              <w:keepNext/>
              <w:rPr>
                <w:rFonts w:ascii="Times New Roman" w:hAnsi="Times New Roman" w:cs="Times New Roman"/>
              </w:rPr>
            </w:pPr>
            <w:r w:rsidRPr="008E0931">
              <w:rPr>
                <w:rFonts w:ascii="Times New Roman" w:hAnsi="Times New Roman" w:cs="Times New Roman"/>
              </w:rPr>
              <w:t>以農業為媒介，從生產、銷售到吸引年輕人走進農村創造農村鄉村改造。</w:t>
            </w:r>
          </w:p>
        </w:tc>
      </w:tr>
      <w:tr w:rsidR="003D50BE" w:rsidRPr="008E0931" w:rsidTr="00E14BD7">
        <w:tc>
          <w:tcPr>
            <w:tcW w:w="2406" w:type="dxa"/>
            <w:vAlign w:val="center"/>
          </w:tcPr>
          <w:p w:rsidR="003D50BE" w:rsidRPr="008E0931" w:rsidRDefault="003D50BE" w:rsidP="000E4C33">
            <w:pPr>
              <w:rPr>
                <w:b/>
                <w:bCs/>
              </w:rPr>
            </w:pPr>
            <w:r w:rsidRPr="008E0931">
              <w:t>西部落：</w:t>
            </w:r>
            <w:r w:rsidRPr="008E0931">
              <w:br/>
            </w:r>
            <w:r w:rsidRPr="008E0931">
              <w:t>人文療癒實踐學群</w:t>
            </w:r>
          </w:p>
        </w:tc>
        <w:tc>
          <w:tcPr>
            <w:tcW w:w="7081" w:type="dxa"/>
            <w:vAlign w:val="center"/>
          </w:tcPr>
          <w:p w:rsidR="003D50BE" w:rsidRPr="008E0931" w:rsidRDefault="003D50BE" w:rsidP="003D50BE">
            <w:pPr>
              <w:pStyle w:val="5"/>
              <w:spacing w:beforeLines="0" w:before="0" w:line="240" w:lineRule="atLeast"/>
              <w:ind w:leftChars="0" w:left="0"/>
              <w:jc w:val="both"/>
              <w:rPr>
                <w:rStyle w:val="a7"/>
                <w:rFonts w:ascii="Times New Roman" w:hAnsi="Times New Roman" w:cs="Times New Roman"/>
              </w:rPr>
            </w:pPr>
            <w:r w:rsidRPr="008E0931">
              <w:rPr>
                <w:rStyle w:val="a7"/>
                <w:rFonts w:ascii="Times New Roman" w:hAnsi="Times New Roman" w:cs="Times New Roman"/>
              </w:rPr>
              <w:t>打破學習框架，落實社區在地化、在地社區化</w:t>
            </w:r>
          </w:p>
          <w:p w:rsidR="003D50BE" w:rsidRPr="008E0931" w:rsidRDefault="003D50BE" w:rsidP="003D50BE">
            <w:pPr>
              <w:pStyle w:val="11"/>
              <w:keepNext/>
              <w:rPr>
                <w:rFonts w:ascii="Times New Roman" w:hAnsi="Times New Roman" w:cs="Times New Roman"/>
              </w:rPr>
            </w:pPr>
            <w:r w:rsidRPr="008E0931">
              <w:rPr>
                <w:rFonts w:ascii="Times New Roman" w:hAnsi="Times New Roman" w:cs="Times New Roman"/>
              </w:rPr>
              <w:t>發展貼近在地人文生態與文化脈絡的療癒模式，從在地的人文資源中翻轉專業</w:t>
            </w:r>
          </w:p>
        </w:tc>
      </w:tr>
      <w:tr w:rsidR="003D50BE" w:rsidRPr="008E0931" w:rsidTr="00E14BD7">
        <w:tc>
          <w:tcPr>
            <w:tcW w:w="2406" w:type="dxa"/>
            <w:vAlign w:val="center"/>
          </w:tcPr>
          <w:p w:rsidR="003D50BE" w:rsidRPr="008E0931" w:rsidRDefault="003D50BE" w:rsidP="000E4C33">
            <w:pPr>
              <w:rPr>
                <w:b/>
                <w:bCs/>
              </w:rPr>
            </w:pPr>
            <w:r w:rsidRPr="008E0931">
              <w:t>南聚村：</w:t>
            </w:r>
            <w:r w:rsidRPr="008E0931">
              <w:br/>
            </w:r>
            <w:r w:rsidRPr="008E0931">
              <w:t>款待社區發展社群</w:t>
            </w:r>
          </w:p>
        </w:tc>
        <w:tc>
          <w:tcPr>
            <w:tcW w:w="7081" w:type="dxa"/>
            <w:vAlign w:val="center"/>
          </w:tcPr>
          <w:p w:rsidR="003D50BE" w:rsidRPr="008E0931" w:rsidRDefault="003D50BE" w:rsidP="003D50BE">
            <w:pPr>
              <w:pStyle w:val="5"/>
              <w:spacing w:beforeLines="0" w:before="0" w:line="240" w:lineRule="atLeast"/>
              <w:ind w:leftChars="0" w:left="0"/>
              <w:jc w:val="both"/>
              <w:rPr>
                <w:rStyle w:val="a7"/>
                <w:rFonts w:ascii="Times New Roman" w:hAnsi="Times New Roman" w:cs="Times New Roman"/>
              </w:rPr>
            </w:pPr>
            <w:r w:rsidRPr="008E0931">
              <w:rPr>
                <w:rStyle w:val="a7"/>
                <w:rFonts w:ascii="Times New Roman" w:hAnsi="Times New Roman" w:cs="Times New Roman"/>
              </w:rPr>
              <w:t>打破偏鄉相對城市的觀點，發展共同生存聚鏈</w:t>
            </w:r>
          </w:p>
          <w:p w:rsidR="003D50BE" w:rsidRPr="008E0931" w:rsidRDefault="003D50BE" w:rsidP="003D50BE">
            <w:pPr>
              <w:pStyle w:val="11"/>
              <w:keepNext/>
              <w:rPr>
                <w:rFonts w:ascii="Times New Roman" w:hAnsi="Times New Roman" w:cs="Times New Roman"/>
              </w:rPr>
            </w:pPr>
            <w:r w:rsidRPr="008E0931">
              <w:rPr>
                <w:rFonts w:ascii="Times New Roman" w:hAnsi="Times New Roman" w:cs="Times New Roman"/>
              </w:rPr>
              <w:t>非營利之社區營造</w:t>
            </w:r>
            <w:r w:rsidR="004C4239">
              <w:rPr>
                <w:rFonts w:ascii="Times New Roman" w:hAnsi="Times New Roman" w:cs="Times New Roman"/>
              </w:rPr>
              <w:t>和</w:t>
            </w:r>
            <w:r w:rsidRPr="008E0931">
              <w:rPr>
                <w:rFonts w:ascii="Times New Roman" w:hAnsi="Times New Roman" w:cs="Times New Roman"/>
              </w:rPr>
              <w:t>發展新模式，社會的網絡不是為了自身的而是為了他者的利益</w:t>
            </w:r>
          </w:p>
        </w:tc>
      </w:tr>
      <w:tr w:rsidR="003D50BE" w:rsidRPr="008E0931" w:rsidTr="00E14BD7">
        <w:tc>
          <w:tcPr>
            <w:tcW w:w="2406" w:type="dxa"/>
            <w:vAlign w:val="center"/>
          </w:tcPr>
          <w:p w:rsidR="003D50BE" w:rsidRPr="008E0931" w:rsidRDefault="003D50BE" w:rsidP="000E4C33">
            <w:pPr>
              <w:rPr>
                <w:b/>
                <w:bCs/>
              </w:rPr>
            </w:pPr>
            <w:r w:rsidRPr="008E0931">
              <w:t>北學園：</w:t>
            </w:r>
            <w:r w:rsidRPr="008E0931">
              <w:br/>
            </w:r>
            <w:r w:rsidRPr="008E0931">
              <w:t>洄瀾教育翻轉聯盟</w:t>
            </w:r>
          </w:p>
        </w:tc>
        <w:tc>
          <w:tcPr>
            <w:tcW w:w="7081" w:type="dxa"/>
            <w:vAlign w:val="center"/>
          </w:tcPr>
          <w:p w:rsidR="003D50BE" w:rsidRPr="008E0931" w:rsidRDefault="003D50BE" w:rsidP="003D50BE">
            <w:pPr>
              <w:pStyle w:val="5"/>
              <w:spacing w:beforeLines="0" w:before="0" w:line="240" w:lineRule="atLeast"/>
              <w:ind w:leftChars="0" w:left="0"/>
              <w:jc w:val="both"/>
              <w:rPr>
                <w:rStyle w:val="a7"/>
                <w:rFonts w:ascii="Times New Roman" w:hAnsi="Times New Roman" w:cs="Times New Roman"/>
              </w:rPr>
            </w:pPr>
            <w:r w:rsidRPr="008E0931">
              <w:rPr>
                <w:rStyle w:val="a7"/>
                <w:rFonts w:ascii="Times New Roman" w:hAnsi="Times New Roman" w:cs="Times New Roman"/>
              </w:rPr>
              <w:t>打破主流學校的教育思維，建置承接系統</w:t>
            </w:r>
          </w:p>
          <w:p w:rsidR="003D50BE" w:rsidRPr="008E0931" w:rsidRDefault="003D50BE" w:rsidP="003D50BE">
            <w:pPr>
              <w:pStyle w:val="11"/>
              <w:keepNext/>
              <w:rPr>
                <w:rFonts w:ascii="Times New Roman" w:hAnsi="Times New Roman" w:cs="Times New Roman"/>
              </w:rPr>
            </w:pPr>
            <w:r w:rsidRPr="008E0931">
              <w:rPr>
                <w:rFonts w:ascii="Times New Roman" w:hAnsi="Times New Roman" w:cs="Times New Roman"/>
              </w:rPr>
              <w:t>從展開偏鄉弱勢創新教育集體行動的歷程，尋求可能轉型的途徑</w:t>
            </w:r>
          </w:p>
        </w:tc>
      </w:tr>
      <w:tr w:rsidR="003D50BE" w:rsidRPr="008E0931" w:rsidTr="00E14BD7">
        <w:tc>
          <w:tcPr>
            <w:tcW w:w="2406" w:type="dxa"/>
            <w:vAlign w:val="center"/>
          </w:tcPr>
          <w:p w:rsidR="000E4C33" w:rsidRPr="008E0931" w:rsidRDefault="003D50BE" w:rsidP="000E4C33">
            <w:pPr>
              <w:spacing w:before="0"/>
            </w:pPr>
            <w:r w:rsidRPr="008E0931">
              <w:t>心坎坡：</w:t>
            </w:r>
          </w:p>
          <w:p w:rsidR="003D50BE" w:rsidRPr="008E0931" w:rsidRDefault="003D50BE" w:rsidP="000E4C33">
            <w:pPr>
              <w:spacing w:before="0"/>
              <w:rPr>
                <w:b/>
                <w:bCs/>
              </w:rPr>
            </w:pPr>
            <w:r w:rsidRPr="008E0931">
              <w:t>跨域</w:t>
            </w:r>
            <w:r w:rsidR="000E4C33" w:rsidRPr="008E0931">
              <w:t>共創</w:t>
            </w:r>
            <w:r w:rsidRPr="008E0931">
              <w:t>學程</w:t>
            </w:r>
          </w:p>
        </w:tc>
        <w:tc>
          <w:tcPr>
            <w:tcW w:w="7081" w:type="dxa"/>
            <w:vAlign w:val="center"/>
          </w:tcPr>
          <w:p w:rsidR="003D50BE" w:rsidRPr="008E0931" w:rsidRDefault="003D50BE" w:rsidP="003D50BE">
            <w:pPr>
              <w:pStyle w:val="5"/>
              <w:spacing w:beforeLines="0" w:before="0" w:line="240" w:lineRule="atLeast"/>
              <w:ind w:leftChars="0" w:left="0"/>
              <w:jc w:val="both"/>
              <w:rPr>
                <w:rStyle w:val="a7"/>
                <w:rFonts w:ascii="Times New Roman" w:hAnsi="Times New Roman" w:cs="Times New Roman"/>
              </w:rPr>
            </w:pPr>
            <w:r w:rsidRPr="008E0931">
              <w:rPr>
                <w:rStyle w:val="a7"/>
                <w:rFonts w:ascii="Times New Roman" w:hAnsi="Times New Roman" w:cs="Times New Roman"/>
              </w:rPr>
              <w:t>打破學科間的界限，解構大學講堂</w:t>
            </w:r>
          </w:p>
          <w:p w:rsidR="003D50BE" w:rsidRPr="008E0931" w:rsidRDefault="003D50BE" w:rsidP="008E0931">
            <w:pPr>
              <w:pStyle w:val="31"/>
              <w:spacing w:before="0" w:line="0" w:lineRule="atLeast"/>
              <w:rPr>
                <w:sz w:val="22"/>
              </w:rPr>
            </w:pPr>
            <w:r w:rsidRPr="008E0931">
              <w:rPr>
                <w:color w:val="C45911" w:themeColor="accent2" w:themeShade="BF"/>
                <w:sz w:val="22"/>
              </w:rPr>
              <w:t>以非典型學程、彈性學分、虛擬學程、追認學分等方式創造學習生態改變</w:t>
            </w:r>
          </w:p>
        </w:tc>
      </w:tr>
    </w:tbl>
    <w:p w:rsidR="003D50BE" w:rsidRPr="008E0931" w:rsidRDefault="00440B0B" w:rsidP="00CC4EFF">
      <w:pPr>
        <w:pStyle w:val="3"/>
        <w:spacing w:before="180"/>
        <w:rPr>
          <w:rFonts w:ascii="Times New Roman" w:hAnsi="Times New Roman"/>
        </w:rPr>
      </w:pPr>
      <w:r w:rsidRPr="008E0931">
        <w:rPr>
          <w:rFonts w:ascii="Times New Roman" w:hAnsi="Times New Roman"/>
        </w:rPr>
        <w:t>（三）</w:t>
      </w:r>
      <w:r w:rsidR="003D50BE" w:rsidRPr="008E0931">
        <w:rPr>
          <w:rFonts w:ascii="Times New Roman" w:hAnsi="Times New Roman"/>
        </w:rPr>
        <w:t>關於邊界與城市</w:t>
      </w:r>
    </w:p>
    <w:p w:rsidR="003D50BE" w:rsidRPr="008E0931" w:rsidRDefault="003C5CB3" w:rsidP="00CC4EFF">
      <w:r w:rsidRPr="008E0931">
        <w:rPr>
          <w:noProof/>
        </w:rPr>
        <w:drawing>
          <wp:anchor distT="0" distB="0" distL="114300" distR="114300" simplePos="0" relativeHeight="251661312" behindDoc="1" locked="0" layoutInCell="1" allowOverlap="1" wp14:anchorId="558A6637" wp14:editId="39802E83">
            <wp:simplePos x="0" y="0"/>
            <wp:positionH relativeFrom="margin">
              <wp:posOffset>3628898</wp:posOffset>
            </wp:positionH>
            <wp:positionV relativeFrom="paragraph">
              <wp:posOffset>8128</wp:posOffset>
            </wp:positionV>
            <wp:extent cx="1990725" cy="2149475"/>
            <wp:effectExtent l="0" t="0" r="9525" b="3175"/>
            <wp:wrapTight wrapText="bothSides">
              <wp:wrapPolygon edited="0">
                <wp:start x="0" y="0"/>
                <wp:lineTo x="0" y="21440"/>
                <wp:lineTo x="21497" y="21440"/>
                <wp:lineTo x="21497" y="0"/>
                <wp:lineTo x="0" y="0"/>
              </wp:wrapPolygon>
            </wp:wrapTight>
            <wp:docPr id="1" name="圖片 1" descr="G:\201511備份\大學學習生態系統創新計畫之提案\圖\邊界（無邊界）定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11備份\大學學習生態系統創新計畫之提案\圖\邊界（無邊界）定義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0BE" w:rsidRPr="008E0931">
        <w:t>該怎麼在此強調鄉村性價值的提案中定義「城市」？大學的邊界破除、並與之相容共榮</w:t>
      </w:r>
      <w:r w:rsidR="005C6487" w:rsidRPr="008E0931">
        <w:t>/</w:t>
      </w:r>
      <w:r w:rsidR="005C6487" w:rsidRPr="008E0931">
        <w:t>融</w:t>
      </w:r>
      <w:r w:rsidR="003D50BE" w:rsidRPr="008E0931">
        <w:t>的「城市」本質是什麼？</w:t>
      </w:r>
    </w:p>
    <w:p w:rsidR="003D50BE" w:rsidRPr="008E0931" w:rsidRDefault="003D50BE" w:rsidP="00CC4EFF">
      <w:r w:rsidRPr="008E0931">
        <w:t>簡單的說：城市，是人類為滿足自身生存和發展需要而創造的人工環境。指標包括人口規模、人口密度、經濟活動類型、自然特徵、基礎設施水準等等。多數對城市的定義是在是人口較為稠密、工商業較為發達的地區。</w:t>
      </w:r>
    </w:p>
    <w:p w:rsidR="008E0931" w:rsidRPr="008E0931" w:rsidRDefault="003D50BE" w:rsidP="008E0931">
      <w:r w:rsidRPr="008E0931">
        <w:t>基本上在花蓮縣內僅「花蓮市」一個行政區，其餘為鄉鎮村里與聚落，或自然形成的生活圈，較為貼近當地人的生活樣貌。例如光復鄉裡「大和」是一個生活圈，延續著日據時代因產業而連結的一群共同生活的人，分上大</w:t>
      </w:r>
      <w:r w:rsidRPr="008E0931">
        <w:lastRenderedPageBreak/>
        <w:t>和、下大和，在地人的語言中少使用行政區稱呼，而用「大和」有歷史與記憶的生活聚落稱呼。</w:t>
      </w:r>
      <w:r w:rsidR="008E0931">
        <w:t xml:space="preserve">                                                                                                                                                             </w:t>
      </w:r>
    </w:p>
    <w:p w:rsidR="003D50BE" w:rsidRPr="008E0931" w:rsidRDefault="003D50BE" w:rsidP="00301BE2">
      <w:pPr>
        <w:jc w:val="both"/>
      </w:pPr>
      <w:r w:rsidRPr="008E0931">
        <w:rPr>
          <w:szCs w:val="24"/>
        </w:rPr>
        <w:t>「在地」（</w:t>
      </w:r>
      <w:r w:rsidR="00906D13">
        <w:rPr>
          <w:szCs w:val="24"/>
        </w:rPr>
        <w:t>I</w:t>
      </w:r>
      <w:r w:rsidRPr="008E0931">
        <w:rPr>
          <w:szCs w:val="24"/>
        </w:rPr>
        <w:t>n-</w:t>
      </w:r>
      <w:r w:rsidR="00906D13">
        <w:rPr>
          <w:szCs w:val="24"/>
        </w:rPr>
        <w:t>P</w:t>
      </w:r>
      <w:r w:rsidRPr="008E0931">
        <w:rPr>
          <w:szCs w:val="24"/>
        </w:rPr>
        <w:t>lace</w:t>
      </w:r>
      <w:r w:rsidRPr="008E0931">
        <w:rPr>
          <w:szCs w:val="24"/>
        </w:rPr>
        <w:t>）是</w:t>
      </w:r>
      <w:r w:rsidRPr="008E0931">
        <w:t>本案的城市概念，不以符合指標或地理區域為的城市觀（非行政區城市或地理疆界），本案對「城市」的定義，從</w:t>
      </w:r>
      <w:r w:rsidRPr="008E0931">
        <w:rPr>
          <w:b/>
        </w:rPr>
        <w:t>地理、專業</w:t>
      </w:r>
      <w:r w:rsidRPr="008E0931">
        <w:t>與</w:t>
      </w:r>
      <w:r w:rsidRPr="008E0931">
        <w:rPr>
          <w:b/>
        </w:rPr>
        <w:t>課程</w:t>
      </w:r>
      <w:r w:rsidRPr="008E0931">
        <w:t>三個面向使「無邊界」的實體地域性拓展開，更重要的事，以本案所提出的核心價值與視野「鄉村性」而言，最需被破除的「邊界」是現代性與單一資本性的思維：朝向主流的、競爭式的、建設導向的慣性思考。可從下表中說明：</w:t>
      </w:r>
    </w:p>
    <w:p w:rsidR="00301BE2" w:rsidRPr="008E0931" w:rsidRDefault="005A11EE" w:rsidP="005A11EE">
      <w:pPr>
        <w:pStyle w:val="aff"/>
        <w:jc w:val="center"/>
      </w:pPr>
      <w:bookmarkStart w:id="13" w:name="_Toc448477370"/>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3</w:t>
      </w:r>
      <w:r>
        <w:fldChar w:fldCharType="end"/>
      </w:r>
      <w:r w:rsidRPr="008E0931">
        <w:rPr>
          <w:b/>
        </w:rPr>
        <w:t>地理、專業</w:t>
      </w:r>
      <w:r w:rsidRPr="008E0931">
        <w:t>與</w:t>
      </w:r>
      <w:r w:rsidRPr="008E0931">
        <w:rPr>
          <w:b/>
        </w:rPr>
        <w:t>課程</w:t>
      </w:r>
      <w:r w:rsidRPr="008E0931">
        <w:t>三個面向</w:t>
      </w:r>
      <w:bookmarkEnd w:id="13"/>
    </w:p>
    <w:tbl>
      <w:tblPr>
        <w:tblW w:w="85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417"/>
        <w:gridCol w:w="6379"/>
      </w:tblGrid>
      <w:tr w:rsidR="003D50BE" w:rsidRPr="008E0931" w:rsidTr="00E14BD7">
        <w:tc>
          <w:tcPr>
            <w:tcW w:w="733" w:type="dxa"/>
            <w:vAlign w:val="center"/>
          </w:tcPr>
          <w:p w:rsidR="003D50BE" w:rsidRPr="008E0931" w:rsidRDefault="003D50BE" w:rsidP="00CC4EFF">
            <w:pPr>
              <w:pStyle w:val="Tabletext"/>
              <w:rPr>
                <w:rFonts w:cs="Times New Roman"/>
              </w:rPr>
            </w:pPr>
            <w:r w:rsidRPr="008E0931">
              <w:rPr>
                <w:rFonts w:cs="Times New Roman"/>
              </w:rPr>
              <w:t>面向</w:t>
            </w:r>
          </w:p>
        </w:tc>
        <w:tc>
          <w:tcPr>
            <w:tcW w:w="1417" w:type="dxa"/>
            <w:vAlign w:val="center"/>
          </w:tcPr>
          <w:p w:rsidR="003D50BE" w:rsidRPr="008E0931" w:rsidRDefault="003D50BE" w:rsidP="00CC4EFF">
            <w:pPr>
              <w:pStyle w:val="Tabletext"/>
              <w:rPr>
                <w:rFonts w:cs="Times New Roman"/>
              </w:rPr>
            </w:pPr>
            <w:r w:rsidRPr="008E0931">
              <w:rPr>
                <w:rFonts w:cs="Times New Roman"/>
              </w:rPr>
              <w:t>屬性</w:t>
            </w:r>
          </w:p>
        </w:tc>
        <w:tc>
          <w:tcPr>
            <w:tcW w:w="6379" w:type="dxa"/>
            <w:vAlign w:val="center"/>
          </w:tcPr>
          <w:p w:rsidR="003D50BE" w:rsidRPr="008E0931" w:rsidRDefault="003D50BE" w:rsidP="00CC4EFF">
            <w:pPr>
              <w:pStyle w:val="Tabletext"/>
              <w:rPr>
                <w:rFonts w:cs="Times New Roman"/>
              </w:rPr>
            </w:pPr>
            <w:r w:rsidRPr="008E0931">
              <w:rPr>
                <w:rFonts w:cs="Times New Roman"/>
              </w:rPr>
              <w:t>說明</w:t>
            </w:r>
          </w:p>
        </w:tc>
      </w:tr>
      <w:tr w:rsidR="003D50BE" w:rsidRPr="008E0931" w:rsidTr="00E14BD7">
        <w:tc>
          <w:tcPr>
            <w:tcW w:w="733" w:type="dxa"/>
            <w:vMerge w:val="restart"/>
            <w:vAlign w:val="center"/>
          </w:tcPr>
          <w:p w:rsidR="003D50BE" w:rsidRPr="008E0931" w:rsidRDefault="003D50BE" w:rsidP="00CC4EFF">
            <w:pPr>
              <w:pStyle w:val="Tabletext"/>
              <w:rPr>
                <w:rFonts w:cs="Times New Roman"/>
              </w:rPr>
            </w:pPr>
            <w:r w:rsidRPr="008E0931">
              <w:rPr>
                <w:rFonts w:cs="Times New Roman"/>
              </w:rPr>
              <w:t>地理</w:t>
            </w:r>
          </w:p>
        </w:tc>
        <w:tc>
          <w:tcPr>
            <w:tcW w:w="1417" w:type="dxa"/>
            <w:vAlign w:val="center"/>
          </w:tcPr>
          <w:p w:rsidR="003D50BE" w:rsidRPr="008E0931" w:rsidRDefault="003D50BE" w:rsidP="00CC4EFF">
            <w:pPr>
              <w:pStyle w:val="Tabletext"/>
              <w:rPr>
                <w:rFonts w:cs="Times New Roman"/>
              </w:rPr>
            </w:pPr>
            <w:r w:rsidRPr="008E0931">
              <w:rPr>
                <w:rFonts w:cs="Times New Roman"/>
              </w:rPr>
              <w:t>地理性</w:t>
            </w:r>
          </w:p>
        </w:tc>
        <w:tc>
          <w:tcPr>
            <w:tcW w:w="6379" w:type="dxa"/>
            <w:vAlign w:val="center"/>
          </w:tcPr>
          <w:p w:rsidR="003D50BE" w:rsidRPr="008E0931" w:rsidRDefault="003D50BE" w:rsidP="00CC4EFF">
            <w:pPr>
              <w:pStyle w:val="Tabletext"/>
              <w:rPr>
                <w:rFonts w:cs="Times New Roman"/>
              </w:rPr>
            </w:pPr>
            <w:r w:rsidRPr="008E0931">
              <w:rPr>
                <w:rFonts w:cs="Times New Roman"/>
              </w:rPr>
              <w:t>地域關連：城市、村莊、部落</w:t>
            </w:r>
          </w:p>
        </w:tc>
      </w:tr>
      <w:tr w:rsidR="003D50BE" w:rsidRPr="008E0931" w:rsidTr="00E14BD7">
        <w:tc>
          <w:tcPr>
            <w:tcW w:w="733" w:type="dxa"/>
            <w:vMerge/>
            <w:vAlign w:val="center"/>
          </w:tcPr>
          <w:p w:rsidR="003D50BE" w:rsidRPr="008E0931" w:rsidRDefault="003D50BE" w:rsidP="00CC4EFF">
            <w:pPr>
              <w:pStyle w:val="Tabletext"/>
              <w:rPr>
                <w:rFonts w:cs="Times New Roman"/>
              </w:rPr>
            </w:pPr>
          </w:p>
        </w:tc>
        <w:tc>
          <w:tcPr>
            <w:tcW w:w="1417" w:type="dxa"/>
            <w:vAlign w:val="center"/>
          </w:tcPr>
          <w:p w:rsidR="003D50BE" w:rsidRPr="008E0931" w:rsidRDefault="003D50BE" w:rsidP="00CC4EFF">
            <w:pPr>
              <w:pStyle w:val="Tabletext"/>
              <w:rPr>
                <w:rFonts w:cs="Times New Roman"/>
              </w:rPr>
            </w:pPr>
            <w:r w:rsidRPr="008E0931">
              <w:rPr>
                <w:rFonts w:cs="Times New Roman"/>
              </w:rPr>
              <w:t>非地理</w:t>
            </w:r>
          </w:p>
        </w:tc>
        <w:tc>
          <w:tcPr>
            <w:tcW w:w="6379" w:type="dxa"/>
            <w:vAlign w:val="center"/>
          </w:tcPr>
          <w:p w:rsidR="003D50BE" w:rsidRPr="008E0931" w:rsidRDefault="003D50BE" w:rsidP="00CC4EFF">
            <w:pPr>
              <w:pStyle w:val="Tabletext"/>
              <w:rPr>
                <w:rFonts w:cs="Times New Roman"/>
              </w:rPr>
            </w:pPr>
            <w:r w:rsidRPr="008E0931">
              <w:rPr>
                <w:rFonts w:cs="Times New Roman"/>
              </w:rPr>
              <w:t>社群性：議題導向、志同道合、協作群體</w:t>
            </w:r>
          </w:p>
        </w:tc>
      </w:tr>
      <w:tr w:rsidR="003D50BE" w:rsidRPr="008E0931" w:rsidTr="00E14BD7">
        <w:tc>
          <w:tcPr>
            <w:tcW w:w="733" w:type="dxa"/>
            <w:vMerge w:val="restart"/>
            <w:vAlign w:val="center"/>
          </w:tcPr>
          <w:p w:rsidR="003D50BE" w:rsidRPr="008E0931" w:rsidRDefault="003D50BE" w:rsidP="00CC4EFF">
            <w:pPr>
              <w:pStyle w:val="Tabletext"/>
              <w:rPr>
                <w:rFonts w:cs="Times New Roman"/>
              </w:rPr>
            </w:pPr>
            <w:r w:rsidRPr="008E0931">
              <w:rPr>
                <w:rFonts w:cs="Times New Roman"/>
              </w:rPr>
              <w:t>專業</w:t>
            </w:r>
          </w:p>
        </w:tc>
        <w:tc>
          <w:tcPr>
            <w:tcW w:w="1417" w:type="dxa"/>
            <w:vAlign w:val="center"/>
          </w:tcPr>
          <w:p w:rsidR="003D50BE" w:rsidRPr="008E0931" w:rsidRDefault="003D50BE" w:rsidP="00CC4EFF">
            <w:pPr>
              <w:pStyle w:val="Tabletext"/>
              <w:rPr>
                <w:rFonts w:cs="Times New Roman"/>
              </w:rPr>
            </w:pPr>
            <w:r w:rsidRPr="008E0931">
              <w:rPr>
                <w:rFonts w:cs="Times New Roman"/>
              </w:rPr>
              <w:t>跨領域</w:t>
            </w:r>
          </w:p>
        </w:tc>
        <w:tc>
          <w:tcPr>
            <w:tcW w:w="6379" w:type="dxa"/>
            <w:vAlign w:val="center"/>
          </w:tcPr>
          <w:p w:rsidR="003D50BE" w:rsidRPr="008E0931" w:rsidRDefault="003D50BE" w:rsidP="00CC4EFF">
            <w:pPr>
              <w:pStyle w:val="Tabletext"/>
              <w:rPr>
                <w:rFonts w:cs="Times New Roman"/>
              </w:rPr>
            </w:pPr>
            <w:r w:rsidRPr="008E0931">
              <w:rPr>
                <w:rFonts w:cs="Times New Roman"/>
              </w:rPr>
              <w:t>不同領域間的協作與聯盟</w:t>
            </w:r>
          </w:p>
        </w:tc>
      </w:tr>
      <w:tr w:rsidR="003D50BE" w:rsidRPr="008E0931" w:rsidTr="00E14BD7">
        <w:tc>
          <w:tcPr>
            <w:tcW w:w="733" w:type="dxa"/>
            <w:vMerge/>
            <w:vAlign w:val="center"/>
          </w:tcPr>
          <w:p w:rsidR="003D50BE" w:rsidRPr="008E0931" w:rsidRDefault="003D50BE" w:rsidP="00CC4EFF">
            <w:pPr>
              <w:pStyle w:val="Tabletext"/>
              <w:rPr>
                <w:rFonts w:cs="Times New Roman"/>
              </w:rPr>
            </w:pPr>
          </w:p>
        </w:tc>
        <w:tc>
          <w:tcPr>
            <w:tcW w:w="1417" w:type="dxa"/>
            <w:vAlign w:val="center"/>
          </w:tcPr>
          <w:p w:rsidR="003D50BE" w:rsidRPr="008E0931" w:rsidRDefault="003D50BE" w:rsidP="00CC4EFF">
            <w:pPr>
              <w:pStyle w:val="Tabletext"/>
              <w:rPr>
                <w:rFonts w:cs="Times New Roman"/>
              </w:rPr>
            </w:pPr>
            <w:r w:rsidRPr="008E0931">
              <w:rPr>
                <w:rFonts w:cs="Times New Roman"/>
              </w:rPr>
              <w:t>翻轉領域</w:t>
            </w:r>
          </w:p>
        </w:tc>
        <w:tc>
          <w:tcPr>
            <w:tcW w:w="6379" w:type="dxa"/>
            <w:vAlign w:val="center"/>
          </w:tcPr>
          <w:p w:rsidR="003D50BE" w:rsidRPr="008E0931" w:rsidRDefault="003D50BE" w:rsidP="00CC4EFF">
            <w:pPr>
              <w:pStyle w:val="Tabletext"/>
              <w:rPr>
                <w:rFonts w:cs="Times New Roman"/>
              </w:rPr>
            </w:pPr>
            <w:r w:rsidRPr="008E0931">
              <w:rPr>
                <w:rFonts w:cs="Times New Roman"/>
              </w:rPr>
              <w:t>省思領域的在地性翻轉</w:t>
            </w:r>
          </w:p>
        </w:tc>
      </w:tr>
      <w:tr w:rsidR="003D50BE" w:rsidRPr="008E0931" w:rsidTr="00E14BD7">
        <w:tc>
          <w:tcPr>
            <w:tcW w:w="733" w:type="dxa"/>
            <w:vMerge w:val="restart"/>
            <w:vAlign w:val="center"/>
          </w:tcPr>
          <w:p w:rsidR="003D50BE" w:rsidRPr="008E0931" w:rsidRDefault="003D50BE" w:rsidP="00CC4EFF">
            <w:pPr>
              <w:pStyle w:val="Tabletext"/>
              <w:rPr>
                <w:rFonts w:cs="Times New Roman"/>
              </w:rPr>
            </w:pPr>
            <w:r w:rsidRPr="008E0931">
              <w:rPr>
                <w:rFonts w:cs="Times New Roman"/>
              </w:rPr>
              <w:t>課程</w:t>
            </w:r>
          </w:p>
        </w:tc>
        <w:tc>
          <w:tcPr>
            <w:tcW w:w="1417" w:type="dxa"/>
            <w:vAlign w:val="center"/>
          </w:tcPr>
          <w:p w:rsidR="003D50BE" w:rsidRPr="008E0931" w:rsidRDefault="003D50BE" w:rsidP="00CC4EFF">
            <w:pPr>
              <w:pStyle w:val="Tabletext"/>
              <w:rPr>
                <w:rFonts w:cs="Times New Roman"/>
              </w:rPr>
            </w:pPr>
            <w:r w:rsidRPr="008E0931">
              <w:rPr>
                <w:rFonts w:cs="Times New Roman"/>
              </w:rPr>
              <w:t>正式課程</w:t>
            </w:r>
          </w:p>
        </w:tc>
        <w:tc>
          <w:tcPr>
            <w:tcW w:w="6379" w:type="dxa"/>
            <w:vAlign w:val="center"/>
          </w:tcPr>
          <w:p w:rsidR="003D50BE" w:rsidRPr="008E0931" w:rsidRDefault="003D50BE" w:rsidP="00CC4EFF">
            <w:pPr>
              <w:pStyle w:val="Tabletext"/>
              <w:rPr>
                <w:rFonts w:cs="Times New Roman"/>
              </w:rPr>
            </w:pPr>
            <w:r w:rsidRPr="008E0931">
              <w:rPr>
                <w:rFonts w:cs="Times New Roman"/>
              </w:rPr>
              <w:t>既有課程</w:t>
            </w:r>
          </w:p>
        </w:tc>
      </w:tr>
      <w:tr w:rsidR="003D50BE" w:rsidRPr="008E0931" w:rsidTr="00E14BD7">
        <w:tc>
          <w:tcPr>
            <w:tcW w:w="733" w:type="dxa"/>
            <w:vMerge/>
            <w:vAlign w:val="center"/>
          </w:tcPr>
          <w:p w:rsidR="003D50BE" w:rsidRPr="008E0931" w:rsidRDefault="003D50BE" w:rsidP="00CC4EFF">
            <w:pPr>
              <w:pStyle w:val="Tabletext"/>
              <w:rPr>
                <w:rFonts w:cs="Times New Roman"/>
              </w:rPr>
            </w:pPr>
          </w:p>
        </w:tc>
        <w:tc>
          <w:tcPr>
            <w:tcW w:w="1417" w:type="dxa"/>
            <w:vAlign w:val="center"/>
          </w:tcPr>
          <w:p w:rsidR="003D50BE" w:rsidRPr="008E0931" w:rsidRDefault="003D50BE" w:rsidP="00CC4EFF">
            <w:pPr>
              <w:pStyle w:val="Tabletext"/>
              <w:rPr>
                <w:rFonts w:cs="Times New Roman"/>
              </w:rPr>
            </w:pPr>
            <w:r w:rsidRPr="008E0931">
              <w:rPr>
                <w:rFonts w:cs="Times New Roman"/>
              </w:rPr>
              <w:t>非正式課程</w:t>
            </w:r>
          </w:p>
        </w:tc>
        <w:tc>
          <w:tcPr>
            <w:tcW w:w="6379" w:type="dxa"/>
            <w:vAlign w:val="center"/>
          </w:tcPr>
          <w:p w:rsidR="003D50BE" w:rsidRPr="008E0931" w:rsidRDefault="003D50BE" w:rsidP="00CC4EFF">
            <w:pPr>
              <w:pStyle w:val="Tabletext"/>
              <w:rPr>
                <w:rFonts w:cs="Times New Roman"/>
              </w:rPr>
            </w:pPr>
            <w:r w:rsidRPr="008E0931">
              <w:rPr>
                <w:rFonts w:cs="Times New Roman"/>
              </w:rPr>
              <w:t>與學習有關之師生進行之相關活動或方案</w:t>
            </w:r>
          </w:p>
        </w:tc>
      </w:tr>
      <w:tr w:rsidR="003D50BE" w:rsidRPr="008E0931" w:rsidTr="00E14BD7">
        <w:tc>
          <w:tcPr>
            <w:tcW w:w="733" w:type="dxa"/>
            <w:vMerge/>
            <w:vAlign w:val="center"/>
          </w:tcPr>
          <w:p w:rsidR="003D50BE" w:rsidRPr="008E0931" w:rsidRDefault="003D50BE" w:rsidP="00CC4EFF">
            <w:pPr>
              <w:pStyle w:val="Tabletext"/>
              <w:rPr>
                <w:rFonts w:cs="Times New Roman"/>
              </w:rPr>
            </w:pPr>
          </w:p>
        </w:tc>
        <w:tc>
          <w:tcPr>
            <w:tcW w:w="1417" w:type="dxa"/>
            <w:vAlign w:val="center"/>
          </w:tcPr>
          <w:p w:rsidR="003D50BE" w:rsidRPr="008E0931" w:rsidRDefault="003D50BE" w:rsidP="00CC4EFF">
            <w:pPr>
              <w:pStyle w:val="Tabletext"/>
              <w:rPr>
                <w:rFonts w:cs="Times New Roman"/>
              </w:rPr>
            </w:pPr>
            <w:r w:rsidRPr="008E0931">
              <w:rPr>
                <w:rFonts w:cs="Times New Roman"/>
              </w:rPr>
              <w:t>潛在課程</w:t>
            </w:r>
          </w:p>
        </w:tc>
        <w:tc>
          <w:tcPr>
            <w:tcW w:w="6379" w:type="dxa"/>
            <w:vAlign w:val="center"/>
          </w:tcPr>
          <w:p w:rsidR="003D50BE" w:rsidRPr="008E0931" w:rsidRDefault="003D50BE" w:rsidP="00CC4EFF">
            <w:pPr>
              <w:pStyle w:val="Tabletext"/>
              <w:rPr>
                <w:rFonts w:cs="Times New Roman"/>
              </w:rPr>
            </w:pPr>
            <w:r w:rsidRPr="008E0931">
              <w:rPr>
                <w:rFonts w:cs="Times New Roman"/>
              </w:rPr>
              <w:t>學校環境、課程安排、學校制度，及老師對學生的期望等。</w:t>
            </w:r>
          </w:p>
        </w:tc>
      </w:tr>
    </w:tbl>
    <w:p w:rsidR="003D50BE" w:rsidRPr="008E0931" w:rsidRDefault="003D50BE" w:rsidP="00CC4EFF">
      <w:pPr>
        <w:pStyle w:val="2"/>
        <w:spacing w:before="180"/>
        <w:rPr>
          <w:rFonts w:ascii="Times New Roman" w:hAnsi="Times New Roman"/>
        </w:rPr>
      </w:pPr>
      <w:bookmarkStart w:id="14" w:name="_Toc460418225"/>
      <w:r w:rsidRPr="008E0931">
        <w:rPr>
          <w:rFonts w:ascii="Times New Roman" w:hAnsi="Times New Roman"/>
        </w:rPr>
        <w:t>二、歷史脈絡與演化</w:t>
      </w:r>
      <w:bookmarkEnd w:id="14"/>
    </w:p>
    <w:p w:rsidR="003D50BE" w:rsidRPr="008E0931" w:rsidRDefault="003D50BE" w:rsidP="00440B0B">
      <w:pPr>
        <w:jc w:val="both"/>
      </w:pPr>
      <w:r w:rsidRPr="008E0931">
        <w:t>東華自</w:t>
      </w:r>
      <w:r w:rsidR="008E0931" w:rsidRPr="008E0931">
        <w:t>2002</w:t>
      </w:r>
      <w:r w:rsidRPr="008E0931">
        <w:t>年起執行通識教育改進計畫「挑戰東華計畫」，是啟動社會實踐教師社群先驅者，培養教師社會實踐能力，進行課程實驗計畫，與學生組成共學共創課程模式。進行三年後，接續</w:t>
      </w:r>
      <w:r w:rsidR="008E0931" w:rsidRPr="008E0931">
        <w:t>2005</w:t>
      </w:r>
      <w:r w:rsidRPr="008E0931">
        <w:t>年教學卓越計畫繼續經營，並在卓越教師組下，設置了「社會參與教師社群」（簡稱社參社群），整合與推動師生社會參與作為教學卓越的運作特色之一，社參教師社群持續運作順利，且成為東華師生的一股小小力量，並於</w:t>
      </w:r>
      <w:r w:rsidR="008E0931" w:rsidRPr="008E0931">
        <w:t>2012</w:t>
      </w:r>
      <w:r w:rsidRPr="008E0931">
        <w:t>年起將此社群轉變為「社會參與中心」（任務中心）方式運作，統籌校內願意以草根模式投入台灣東岸社區社群的師生。</w:t>
      </w:r>
    </w:p>
    <w:p w:rsidR="003D50BE" w:rsidRPr="008E0931" w:rsidRDefault="003D50BE" w:rsidP="00CC4EFF">
      <w:pPr>
        <w:pStyle w:val="3"/>
        <w:spacing w:before="180"/>
        <w:rPr>
          <w:rFonts w:ascii="Times New Roman" w:hAnsi="Times New Roman"/>
        </w:rPr>
      </w:pPr>
      <w:r w:rsidRPr="008E0931">
        <w:rPr>
          <w:rFonts w:ascii="Times New Roman" w:hAnsi="Times New Roman"/>
        </w:rPr>
        <w:t>（一）睦鄰精神實踐</w:t>
      </w:r>
      <w:r w:rsidRPr="008E0931">
        <w:rPr>
          <w:rStyle w:val="aa"/>
          <w:rFonts w:ascii="Times New Roman" w:hAnsi="Times New Roman"/>
        </w:rPr>
        <w:footnoteReference w:id="1"/>
      </w:r>
      <w:r w:rsidR="005C6487" w:rsidRPr="008E0931">
        <w:rPr>
          <w:rFonts w:ascii="Times New Roman" w:hAnsi="Times New Roman"/>
        </w:rPr>
        <w:t>與城市共榮</w:t>
      </w:r>
      <w:r w:rsidR="005C6487" w:rsidRPr="008E0931">
        <w:rPr>
          <w:rFonts w:ascii="Times New Roman" w:hAnsi="Times New Roman"/>
        </w:rPr>
        <w:t>/</w:t>
      </w:r>
      <w:r w:rsidR="005C6487" w:rsidRPr="008E0931">
        <w:rPr>
          <w:rFonts w:ascii="Times New Roman" w:hAnsi="Times New Roman"/>
        </w:rPr>
        <w:t>融</w:t>
      </w:r>
    </w:p>
    <w:p w:rsidR="003D50BE" w:rsidRPr="008E0931" w:rsidRDefault="003D50BE" w:rsidP="00440B0B">
      <w:pPr>
        <w:jc w:val="both"/>
      </w:pPr>
      <w:r w:rsidRPr="008E0931">
        <w:t>之所以發展社參社群，是受到大學睦鄰運動的啟發，以社群力量，推動地方整體性發展和參與，透過自身的課程實踐，做為一種教師與教學價值的開創，師生以鄰里地緣為基礎，參與鄰近社區</w:t>
      </w:r>
      <w:r w:rsidRPr="008E0931">
        <w:t>/</w:t>
      </w:r>
      <w:r w:rsidRPr="008E0931">
        <w:t>村莊</w:t>
      </w:r>
      <w:r w:rsidRPr="008E0931">
        <w:t>/</w:t>
      </w:r>
      <w:r w:rsidRPr="008E0931">
        <w:t>部落之工作，改善當地整體生活，以東華為基地，在花蓮各地展開睦鄰運動實踐。</w:t>
      </w:r>
    </w:p>
    <w:p w:rsidR="003D50BE" w:rsidRPr="008E0931" w:rsidRDefault="003C5CB3" w:rsidP="00CC4EFF">
      <w:pPr>
        <w:pStyle w:val="3"/>
        <w:spacing w:before="180"/>
        <w:rPr>
          <w:rFonts w:ascii="Times New Roman" w:hAnsi="Times New Roman"/>
        </w:rPr>
      </w:pPr>
      <w:r w:rsidRPr="00053BFA">
        <w:rPr>
          <w:noProof/>
        </w:rPr>
        <w:lastRenderedPageBreak/>
        <w:drawing>
          <wp:anchor distT="0" distB="0" distL="114300" distR="114300" simplePos="0" relativeHeight="251702272" behindDoc="1" locked="0" layoutInCell="1" allowOverlap="1" wp14:anchorId="05852BF7" wp14:editId="60F44412">
            <wp:simplePos x="0" y="0"/>
            <wp:positionH relativeFrom="margin">
              <wp:align>right</wp:align>
            </wp:positionH>
            <wp:positionV relativeFrom="paragraph">
              <wp:posOffset>7366</wp:posOffset>
            </wp:positionV>
            <wp:extent cx="2078990" cy="1631950"/>
            <wp:effectExtent l="0" t="0" r="0" b="6350"/>
            <wp:wrapTight wrapText="bothSides">
              <wp:wrapPolygon edited="0">
                <wp:start x="0" y="0"/>
                <wp:lineTo x="0" y="21432"/>
                <wp:lineTo x="21376" y="21432"/>
                <wp:lineTo x="21376"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245" r="13323" b="11481"/>
                    <a:stretch/>
                  </pic:blipFill>
                  <pic:spPr bwMode="auto">
                    <a:xfrm>
                      <a:off x="0" y="0"/>
                      <a:ext cx="207899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0BE" w:rsidRPr="008E0931">
        <w:rPr>
          <w:rFonts w:ascii="Times New Roman" w:hAnsi="Times New Roman"/>
        </w:rPr>
        <w:t>（二）草根模式與跨域整合</w:t>
      </w:r>
    </w:p>
    <w:p w:rsidR="003D50BE" w:rsidRPr="008E0931" w:rsidRDefault="003D50BE" w:rsidP="00440B0B">
      <w:pPr>
        <w:jc w:val="both"/>
      </w:pPr>
      <w:r w:rsidRPr="008E0931">
        <w:t>東華許多老師，長期與在地的基層學校、村莊、部落、</w:t>
      </w:r>
      <w:r w:rsidRPr="008E0931">
        <w:t>NGO</w:t>
      </w:r>
      <w:r w:rsidRPr="008E0931">
        <w:t>以及公部門合作，以蹲點、協作的形式，將課程與教學、研究工作融入。</w:t>
      </w:r>
    </w:p>
    <w:p w:rsidR="003D50BE" w:rsidRPr="008E0931" w:rsidRDefault="003D50BE" w:rsidP="00440B0B">
      <w:pPr>
        <w:jc w:val="both"/>
      </w:pPr>
      <w:r w:rsidRPr="008E0931">
        <w:t>東華教師長期與地方合作的累積，同時將學術</w:t>
      </w:r>
      <w:r w:rsidR="004C4239">
        <w:t>和</w:t>
      </w:r>
      <w:r w:rsidRPr="008E0931">
        <w:t>非學術界的合作頻繁且深入（農民、原住民、社區工作者、社會運動者、</w:t>
      </w:r>
      <w:r w:rsidRPr="008E0931">
        <w:t>NGO</w:t>
      </w:r>
      <w:r w:rsidRPr="008E0931">
        <w:t>組織、各級學校</w:t>
      </w:r>
      <w:r w:rsidR="004C4239">
        <w:t>和</w:t>
      </w:r>
      <w:r w:rsidRPr="008E0931">
        <w:t>公布門），在跨學科專長領域</w:t>
      </w:r>
      <w:r w:rsidR="004C4239">
        <w:t>和</w:t>
      </w:r>
      <w:r w:rsidRPr="008E0931">
        <w:t>跨學習類型領域而言，東華有很好的基礎去促成「跨域整合」。</w:t>
      </w:r>
    </w:p>
    <w:p w:rsidR="003D50BE" w:rsidRPr="008E0931" w:rsidRDefault="003D50BE" w:rsidP="00CC4EFF">
      <w:pPr>
        <w:pStyle w:val="2"/>
        <w:spacing w:before="180"/>
        <w:rPr>
          <w:rFonts w:ascii="Times New Roman" w:hAnsi="Times New Roman"/>
        </w:rPr>
      </w:pPr>
      <w:bookmarkStart w:id="15" w:name="_Toc460418226"/>
      <w:r w:rsidRPr="008E0931">
        <w:rPr>
          <w:rFonts w:ascii="Times New Roman" w:hAnsi="Times New Roman"/>
        </w:rPr>
        <w:t>三、標竿學校</w:t>
      </w:r>
      <w:bookmarkEnd w:id="15"/>
    </w:p>
    <w:p w:rsidR="00440B0B" w:rsidRPr="008E0931" w:rsidRDefault="00440B0B" w:rsidP="00CC4EFF">
      <w:pPr>
        <w:pStyle w:val="3"/>
        <w:spacing w:before="180"/>
        <w:rPr>
          <w:rFonts w:ascii="Times New Roman" w:hAnsi="Times New Roman"/>
        </w:rPr>
      </w:pPr>
      <w:r w:rsidRPr="008E0931">
        <w:rPr>
          <w:rFonts w:ascii="Times New Roman" w:hAnsi="Times New Roman"/>
        </w:rPr>
        <w:t>金澤大學</w:t>
      </w:r>
    </w:p>
    <w:p w:rsidR="003D50BE" w:rsidRPr="008E0931" w:rsidRDefault="003D50BE" w:rsidP="00CC4EFF">
      <w:pPr>
        <w:pStyle w:val="3"/>
        <w:spacing w:before="180"/>
        <w:rPr>
          <w:rStyle w:val="a7"/>
          <w:rFonts w:ascii="Times New Roman" w:hAnsi="Times New Roman" w:cs="Times New Roman"/>
        </w:rPr>
      </w:pPr>
      <w:r w:rsidRPr="008E0931">
        <w:rPr>
          <w:rStyle w:val="a7"/>
          <w:rFonts w:ascii="Times New Roman" w:hAnsi="Times New Roman" w:cs="Times New Roman"/>
        </w:rPr>
        <w:t>大學的地方存在感－以日本金澤大學作為偏鄉花蓮東華大學的對話想像</w:t>
      </w:r>
    </w:p>
    <w:p w:rsidR="003D50BE" w:rsidRPr="008E0931" w:rsidRDefault="003D50BE" w:rsidP="00440B0B">
      <w:pPr>
        <w:pStyle w:val="4"/>
        <w:spacing w:before="180"/>
        <w:jc w:val="both"/>
        <w:rPr>
          <w:rFonts w:ascii="Times New Roman" w:hAnsi="Times New Roman"/>
        </w:rPr>
      </w:pPr>
      <w:r w:rsidRPr="008E0931">
        <w:rPr>
          <w:rFonts w:ascii="Times New Roman" w:hAnsi="Times New Roman"/>
        </w:rPr>
        <w:t>金澤大學的地方任務簡介</w:t>
      </w:r>
    </w:p>
    <w:p w:rsidR="003D50BE" w:rsidRPr="008E0931" w:rsidRDefault="00F30761" w:rsidP="00440B0B">
      <w:pPr>
        <w:pStyle w:val="ad"/>
        <w:ind w:leftChars="0" w:left="0"/>
        <w:jc w:val="both"/>
      </w:pPr>
      <w:r w:rsidRPr="008E0931">
        <w:t>金澤大學</w:t>
      </w:r>
      <w:r w:rsidR="003D50BE" w:rsidRPr="008E0931">
        <w:t>身為國立大學，理應肩負發展具有地方歷史、文化、經濟、產業特色的教育研究、並且對地方發展有所貢獻的使命，強化大學此項機能是十分必要的。然而，由於預算上種種制約，導致大學和地方光有具體的計畫卻無法推展。另一方面，隨著少子化現象增加與升學率提高，身處大學大眾化與獨立行政法人化的浪潮之中，國立大學面臨與私立大學同等競爭的地位，於是「強化自身在地方上的存在感」這樣的問題意識促使越來越多的大學更重視與地方的結合，對地方貢獻支援事業提出具體的對策。就地方自治團體而言，正式迎接地方分權的時代，脫離舊有的中央集權行政體系，形成一個由自己當家作主、為自我決定負責而豐富多元的地域社會，為解決地方的課題</w:t>
      </w:r>
      <w:r w:rsidRPr="008E0931">
        <w:t>。在這種情況下，</w:t>
      </w:r>
      <w:r w:rsidR="003D50BE" w:rsidRPr="008E0931">
        <w:t>自治團體對地方上的國立大學之需求將遠超過現在。基於這樣的背景，</w:t>
      </w:r>
      <w:r w:rsidRPr="008E0931">
        <w:t>日本</w:t>
      </w:r>
      <w:r w:rsidR="003D50BE" w:rsidRPr="008E0931">
        <w:t>文部科學省開始積極發展「地域貢獻特別支援計畫」，透過對國立大學預算上的特別支援，協助國立大學推展組織性與綜合性的地域貢獻計畫，並確立地方自治團體與國立大學之間長久而真正的夥伴關係。</w:t>
      </w:r>
    </w:p>
    <w:p w:rsidR="00F30761" w:rsidRPr="008E0931" w:rsidRDefault="00F30761" w:rsidP="00ED18F4">
      <w:pPr>
        <w:pStyle w:val="ad"/>
        <w:ind w:leftChars="0" w:left="0" w:firstLine="283"/>
      </w:pPr>
      <w:r w:rsidRPr="008E0931">
        <w:t>金澤大學針對地域貢獻</w:t>
      </w:r>
      <w:r w:rsidR="00440B0B" w:rsidRPr="008E0931">
        <w:t>的相關作為如下</w:t>
      </w:r>
    </w:p>
    <w:p w:rsidR="003D50BE" w:rsidRPr="008E0931" w:rsidRDefault="00F30761" w:rsidP="00ED18F4">
      <w:pPr>
        <w:ind w:firstLine="283"/>
      </w:pPr>
      <w:r w:rsidRPr="008E0931">
        <w:t>*</w:t>
      </w:r>
      <w:r w:rsidR="003D50BE" w:rsidRPr="008E0931">
        <w:t>人才引入的領導人計畫</w:t>
      </w:r>
      <w:bookmarkStart w:id="16" w:name="_Toc373228457"/>
      <w:r w:rsidR="003D50BE" w:rsidRPr="008E0931">
        <w:t>－創建能登學舍里山里海</w:t>
      </w:r>
      <w:r w:rsidR="003D50BE" w:rsidRPr="008E0931">
        <w:t>Master</w:t>
      </w:r>
      <w:r w:rsidR="003D50BE" w:rsidRPr="008E0931">
        <w:t>計畫</w:t>
      </w:r>
      <w:bookmarkEnd w:id="16"/>
    </w:p>
    <w:p w:rsidR="00F30761" w:rsidRPr="008E0931" w:rsidRDefault="00F30761" w:rsidP="00ED18F4">
      <w:pPr>
        <w:ind w:firstLine="283"/>
      </w:pPr>
      <w:r w:rsidRPr="008E0931">
        <w:t>*</w:t>
      </w:r>
      <w:r w:rsidR="003D50BE" w:rsidRPr="008E0931">
        <w:t>大學裡的社區共學據點－角間の里</w:t>
      </w:r>
      <w:r w:rsidRPr="008E0931">
        <w:t>自然學校及地域連攜中心</w:t>
      </w:r>
    </w:p>
    <w:p w:rsidR="003D50BE" w:rsidRPr="008E0931" w:rsidRDefault="00ED18F4" w:rsidP="00ED18F4">
      <w:pPr>
        <w:ind w:firstLine="283"/>
      </w:pPr>
      <w:r w:rsidRPr="008E0931">
        <w:t>*</w:t>
      </w:r>
      <w:r w:rsidR="003D50BE" w:rsidRPr="008E0931">
        <w:t>內部組織調整與設置－大學社會責任的內化</w:t>
      </w:r>
      <w:r w:rsidRPr="008E0931">
        <w:t>設置「地域貢獻推進室」。</w:t>
      </w:r>
    </w:p>
    <w:p w:rsidR="00ED18F4" w:rsidRPr="008E0931" w:rsidRDefault="00ED18F4" w:rsidP="00522FA2">
      <w:pPr>
        <w:ind w:firstLine="283"/>
      </w:pPr>
      <w:bookmarkStart w:id="17" w:name="_Toc373228460"/>
      <w:r w:rsidRPr="008E0931">
        <w:t>*</w:t>
      </w:r>
      <w:r w:rsidR="003D50BE" w:rsidRPr="008E0931">
        <w:t>融入社區的生活據點－舊城區間的大學與市民交流</w:t>
      </w:r>
      <w:r w:rsidR="003D50BE" w:rsidRPr="008E0931">
        <w:t>--</w:t>
      </w:r>
      <w:r w:rsidR="003D50BE" w:rsidRPr="008E0931">
        <w:t>金澤學生のまち市民交流館</w:t>
      </w:r>
      <w:bookmarkEnd w:id="17"/>
    </w:p>
    <w:p w:rsidR="00ED18F4" w:rsidRPr="008E0931" w:rsidRDefault="003D50BE" w:rsidP="00522FA2">
      <w:pPr>
        <w:pStyle w:val="3"/>
        <w:spacing w:before="180"/>
        <w:rPr>
          <w:rFonts w:ascii="Times New Roman" w:hAnsi="Times New Roman"/>
        </w:rPr>
      </w:pPr>
      <w:r w:rsidRPr="008E0931">
        <w:rPr>
          <w:rFonts w:ascii="Times New Roman" w:hAnsi="Times New Roman"/>
        </w:rPr>
        <w:lastRenderedPageBreak/>
        <w:t>華盛頓大學，以社會責任為體，以協助支援為用</w:t>
      </w:r>
    </w:p>
    <w:p w:rsidR="003D50BE" w:rsidRPr="008E0931" w:rsidRDefault="003D50BE" w:rsidP="00440B0B">
      <w:pPr>
        <w:jc w:val="both"/>
      </w:pPr>
      <w:r w:rsidRPr="008E0931">
        <w:t>華盛頓大學體驗學習中心（</w:t>
      </w:r>
      <w:r w:rsidRPr="008E0931">
        <w:t>The Center for Experiential Learning at the University of Washington/EXP</w:t>
      </w:r>
      <w:r w:rsidRPr="008E0931">
        <w:t>）</w:t>
      </w:r>
      <w:r w:rsidR="00ED18F4" w:rsidRPr="008E0931">
        <w:t>，</w:t>
      </w:r>
      <w:r w:rsidRPr="008E0931">
        <w:t xml:space="preserve"> </w:t>
      </w:r>
      <w:r w:rsidRPr="008E0931">
        <w:t>隸屬於華盛頓大學「大學部學務處」（</w:t>
      </w:r>
      <w:r w:rsidRPr="008E0931">
        <w:t>UAA, Undergraduate Academic Affairs</w:t>
      </w:r>
      <w:r w:rsidRPr="008E0931">
        <w:t>），亦即，</w:t>
      </w:r>
      <w:r w:rsidRPr="008E0931">
        <w:t>EXP</w:t>
      </w:r>
      <w:r w:rsidRPr="008E0931">
        <w:t>的運作屬於學校內部行政體系，是一個透過連結學校與社區關係，並藉此豐富大學生社區服務學習的體驗學習中心。</w:t>
      </w:r>
      <w:r w:rsidR="00ED18F4" w:rsidRPr="008E0931">
        <w:t>EXP</w:t>
      </w:r>
      <w:r w:rsidR="00ED18F4" w:rsidRPr="008E0931">
        <w:t>底下再細分為六個單位，分別為</w:t>
      </w:r>
      <w:r w:rsidR="00ED18F4" w:rsidRPr="008E0931">
        <w:t>Carlson Leadership &amp; Public Service Center</w:t>
      </w:r>
      <w:r w:rsidR="00ED18F4" w:rsidRPr="008E0931">
        <w:t>、</w:t>
      </w:r>
      <w:r w:rsidR="00ED18F4" w:rsidRPr="008E0931">
        <w:t>Jumpstart</w:t>
      </w:r>
      <w:r w:rsidR="00ED18F4" w:rsidRPr="008E0931">
        <w:t>、</w:t>
      </w:r>
      <w:r w:rsidR="00ED18F4" w:rsidRPr="008E0931">
        <w:t>Mary Gates Endowment for Students</w:t>
      </w:r>
      <w:r w:rsidR="00ED18F4" w:rsidRPr="008E0931">
        <w:t>、</w:t>
      </w:r>
      <w:r w:rsidR="00ED18F4" w:rsidRPr="008E0931">
        <w:t>The Pipeline Project</w:t>
      </w:r>
      <w:r w:rsidR="00ED18F4" w:rsidRPr="008E0931">
        <w:t>、</w:t>
      </w:r>
      <w:r w:rsidR="00ED18F4" w:rsidRPr="008E0931">
        <w:t>Undergraduate Research Program</w:t>
      </w:r>
      <w:r w:rsidR="00ED18F4" w:rsidRPr="008E0931">
        <w:t>、</w:t>
      </w:r>
      <w:r w:rsidR="00ED18F4" w:rsidRPr="008E0931">
        <w:t>Undergraduate Scholarship Office</w:t>
      </w:r>
      <w:r w:rsidR="00ED18F4" w:rsidRPr="008E0931">
        <w:t>。其中四個單位與服務學習有關、一個與大學生的社區學習</w:t>
      </w:r>
      <w:r w:rsidR="00ED18F4" w:rsidRPr="008E0931">
        <w:t>&amp;</w:t>
      </w:r>
      <w:r w:rsidR="00ED18F4" w:rsidRPr="008E0931">
        <w:t>研究相關、一個與獎學金資助計畫相關。</w:t>
      </w:r>
    </w:p>
    <w:p w:rsidR="003D50BE" w:rsidRPr="008E0931" w:rsidRDefault="007E3F0E" w:rsidP="00CC4EFF">
      <w:pPr>
        <w:pStyle w:val="2"/>
        <w:spacing w:before="180"/>
        <w:rPr>
          <w:rFonts w:ascii="Times New Roman" w:hAnsi="Times New Roman"/>
        </w:rPr>
      </w:pPr>
      <w:bookmarkStart w:id="18" w:name="_Toc460418227"/>
      <w:r>
        <w:rPr>
          <w:rFonts w:ascii="Times New Roman" w:hAnsi="Times New Roman"/>
        </w:rPr>
        <w:t>四、</w:t>
      </w:r>
      <w:r w:rsidR="003D50BE" w:rsidRPr="008E0931">
        <w:rPr>
          <w:rFonts w:ascii="Times New Roman" w:hAnsi="Times New Roman"/>
        </w:rPr>
        <w:t>標竿學校</w:t>
      </w:r>
      <w:r w:rsidR="0044684A" w:rsidRPr="008E0931">
        <w:rPr>
          <w:rFonts w:ascii="Times New Roman" w:hAnsi="Times New Roman"/>
        </w:rPr>
        <w:t>-</w:t>
      </w:r>
      <w:r w:rsidR="0044684A" w:rsidRPr="008E0931">
        <w:rPr>
          <w:rFonts w:ascii="Times New Roman" w:hAnsi="Times New Roman"/>
        </w:rPr>
        <w:t>金澤大學給東華大學</w:t>
      </w:r>
      <w:r w:rsidR="003D50BE" w:rsidRPr="008E0931">
        <w:rPr>
          <w:rFonts w:ascii="Times New Roman" w:hAnsi="Times New Roman"/>
        </w:rPr>
        <w:t>的啟示</w:t>
      </w:r>
      <w:bookmarkEnd w:id="18"/>
    </w:p>
    <w:p w:rsidR="003D50BE" w:rsidRPr="008E0931" w:rsidRDefault="003D50BE" w:rsidP="00CC4EFF">
      <w:pPr>
        <w:pStyle w:val="3"/>
        <w:spacing w:before="180"/>
        <w:rPr>
          <w:rFonts w:ascii="Times New Roman" w:hAnsi="Times New Roman"/>
        </w:rPr>
      </w:pPr>
      <w:r w:rsidRPr="008E0931">
        <w:rPr>
          <w:rFonts w:ascii="Times New Roman" w:hAnsi="Times New Roman"/>
        </w:rPr>
        <w:t>翻轉大學以研究為任務導向</w:t>
      </w:r>
    </w:p>
    <w:p w:rsidR="00ED18F4" w:rsidRPr="008E0931" w:rsidRDefault="00D207D1" w:rsidP="00CC4EFF">
      <w:r>
        <w:t>金澤</w:t>
      </w:r>
      <w:r w:rsidR="00ED18F4" w:rsidRPr="008E0931">
        <w:t>大學副校長中村浩二明確表示「</w:t>
      </w:r>
      <w:r w:rsidR="003D50BE" w:rsidRPr="008E0931">
        <w:t>翻轉大學以研究為任務導向的學術生態</w:t>
      </w:r>
      <w:r w:rsidR="00ED18F4" w:rsidRPr="008E0931">
        <w:t>」</w:t>
      </w:r>
      <w:r w:rsidR="003D50BE" w:rsidRPr="008E0931">
        <w:t>並不容易，一般的大學教授還是覺得此事與他們無關，</w:t>
      </w:r>
      <w:r w:rsidR="00ED18F4" w:rsidRPr="008E0931">
        <w:t>金澤大學</w:t>
      </w:r>
      <w:r w:rsidR="003D50BE" w:rsidRPr="008E0931">
        <w:t>的策略是另外創立一個系統來實踐大學的社會參與。而能登學舍的實踐取向，是面向區域的取向，而以見學的方式吸引大學生前來做部份的參與。這個策略是不去等待大學改變其體質，而是另樹立典範來提升大學在地方上的影響力。</w:t>
      </w:r>
      <w:r w:rsidR="00F71960" w:rsidRPr="008E0931">
        <w:t>東華也</w:t>
      </w:r>
      <w:r w:rsidR="00ED18F4" w:rsidRPr="008E0931">
        <w:t>看見社會參與有其迫切性，大學的體質改變</w:t>
      </w:r>
      <w:r w:rsidR="00F71960" w:rsidRPr="008E0931">
        <w:t>需要時間，但有時地方的需求是不容等待</w:t>
      </w:r>
      <w:r w:rsidR="00ED18F4" w:rsidRPr="008E0931">
        <w:t>。</w:t>
      </w:r>
    </w:p>
    <w:p w:rsidR="003D50BE" w:rsidRPr="008E0931" w:rsidRDefault="003D50BE" w:rsidP="00CC4EFF">
      <w:pPr>
        <w:pStyle w:val="3"/>
        <w:spacing w:before="180"/>
        <w:rPr>
          <w:rFonts w:ascii="Times New Roman" w:hAnsi="Times New Roman"/>
        </w:rPr>
      </w:pPr>
      <w:r w:rsidRPr="008E0931">
        <w:rPr>
          <w:rFonts w:ascii="Times New Roman" w:hAnsi="Times New Roman"/>
        </w:rPr>
        <w:t>與國際重要發展議題連結</w:t>
      </w:r>
    </w:p>
    <w:p w:rsidR="003D50BE" w:rsidRPr="008E0931" w:rsidRDefault="003D50BE" w:rsidP="00F11F11">
      <w:pPr>
        <w:jc w:val="both"/>
      </w:pPr>
      <w:r w:rsidRPr="008E0931">
        <w:t>藉由「里山」的國際視野，重新定義在地社會參與的知識論與方法論，然後向國際發聲，讓國際關注；花蓮有其最有資源形成里山論述，並且有著新的「在地」（</w:t>
      </w:r>
      <w:r w:rsidR="00E14BD7">
        <w:t>In-P</w:t>
      </w:r>
      <w:r w:rsidRPr="008E0931">
        <w:t>lace</w:t>
      </w:r>
      <w:r w:rsidRPr="008E0931">
        <w:t>）的認識論與方法論。各專業領域的老師深入不同地區</w:t>
      </w:r>
      <w:r w:rsidR="00F71960" w:rsidRPr="008E0931">
        <w:t>形成了文化、生態與療癒的紮根方向，應該有整合的可能性，東華或許</w:t>
      </w:r>
      <w:r w:rsidRPr="008E0931">
        <w:t>可以</w:t>
      </w:r>
      <w:r w:rsidR="00F71960" w:rsidRPr="008E0931">
        <w:t>像</w:t>
      </w:r>
      <w:r w:rsidR="00D207D1">
        <w:t>金澤</w:t>
      </w:r>
      <w:r w:rsidRPr="008E0931">
        <w:t>一樣，直接向國際發聲、連接，擺脫既有框架的限制。</w:t>
      </w:r>
    </w:p>
    <w:p w:rsidR="003D50BE" w:rsidRPr="008E0931" w:rsidRDefault="003D50BE" w:rsidP="00CC4EFF">
      <w:pPr>
        <w:pStyle w:val="3"/>
        <w:spacing w:before="180"/>
        <w:rPr>
          <w:rFonts w:ascii="Times New Roman" w:hAnsi="Times New Roman"/>
        </w:rPr>
      </w:pPr>
      <w:r w:rsidRPr="008E0931">
        <w:rPr>
          <w:rFonts w:ascii="Times New Roman" w:hAnsi="Times New Roman"/>
        </w:rPr>
        <w:t>幸福指數，不在薪資高低與就業成效</w:t>
      </w:r>
    </w:p>
    <w:p w:rsidR="00F71960" w:rsidRPr="008E0931" w:rsidRDefault="00F11F11" w:rsidP="008A4CF7">
      <w:r w:rsidRPr="008E0931">
        <w:t>金澤</w:t>
      </w:r>
      <w:r w:rsidR="003D50BE" w:rsidRPr="008E0931">
        <w:t>市的人</w:t>
      </w:r>
      <w:r w:rsidR="008A4CF7">
        <w:t>力</w:t>
      </w:r>
      <w:r w:rsidR="003D50BE" w:rsidRPr="008E0931">
        <w:t>培</w:t>
      </w:r>
      <w:r w:rsidR="008A4CF7">
        <w:t>養</w:t>
      </w:r>
      <w:r w:rsidR="003D50BE" w:rsidRPr="008E0931">
        <w:t>傳統反應了在地資源是人與土地，不是</w:t>
      </w:r>
      <w:r w:rsidR="00F71960" w:rsidRPr="008E0931">
        <w:t>制</w:t>
      </w:r>
      <w:r w:rsidRPr="008E0931">
        <w:t>約為薪資與報酬的就業成效。</w:t>
      </w:r>
      <w:r w:rsidR="00F71960" w:rsidRPr="008E0931">
        <w:t>東華大學與地方的合作也是建立於「在地工作的價值」之上</w:t>
      </w:r>
      <w:r w:rsidR="003D50BE" w:rsidRPr="008E0931">
        <w:t>，但是公部門的計畫想像之中似乎還是用一個</w:t>
      </w:r>
      <w:r w:rsidR="00E14BD7">
        <w:t>Top-D</w:t>
      </w:r>
      <w:r w:rsidR="003D50BE" w:rsidRPr="008E0931">
        <w:t>own</w:t>
      </w:r>
      <w:r w:rsidR="003D50BE" w:rsidRPr="008E0931">
        <w:t>的思維裡去評價</w:t>
      </w:r>
      <w:r w:rsidR="00E14BD7">
        <w:t>B</w:t>
      </w:r>
      <w:r w:rsidR="003D50BE" w:rsidRPr="008E0931">
        <w:t>uttom-</w:t>
      </w:r>
      <w:r w:rsidR="00E14BD7">
        <w:t>U</w:t>
      </w:r>
      <w:r w:rsidR="003D50BE" w:rsidRPr="008E0931">
        <w:t>p</w:t>
      </w:r>
      <w:r w:rsidR="003D50BE" w:rsidRPr="008E0931">
        <w:t>的工作。</w:t>
      </w:r>
      <w:r w:rsidR="00F71960" w:rsidRPr="008E0931">
        <w:t>以都市與主流的知識權力框架要求「有效性」。在無邊界大學的推動，我們可以</w:t>
      </w:r>
      <w:r w:rsidR="003D50BE" w:rsidRPr="008E0931">
        <w:t>重新再評估</w:t>
      </w:r>
      <w:r w:rsidR="00F71960" w:rsidRPr="008E0931">
        <w:t>成效的定義</w:t>
      </w:r>
      <w:r w:rsidR="003D50BE" w:rsidRPr="008E0931">
        <w:t>與大學、地方合作的真實性。</w:t>
      </w:r>
    </w:p>
    <w:p w:rsidR="003D50BE" w:rsidRPr="008E0931" w:rsidRDefault="001020F1" w:rsidP="00CC4EFF">
      <w:pPr>
        <w:pStyle w:val="3"/>
        <w:spacing w:before="180"/>
        <w:rPr>
          <w:rFonts w:ascii="Times New Roman" w:hAnsi="Times New Roman"/>
        </w:rPr>
      </w:pPr>
      <w:r w:rsidRPr="008E0931">
        <w:rPr>
          <w:rFonts w:ascii="Times New Roman" w:hAnsi="Times New Roman"/>
        </w:rPr>
        <w:lastRenderedPageBreak/>
        <w:t>鄉村的接納力與</w:t>
      </w:r>
      <w:r w:rsidR="003D50BE" w:rsidRPr="008E0931">
        <w:rPr>
          <w:rFonts w:ascii="Times New Roman" w:hAnsi="Times New Roman"/>
        </w:rPr>
        <w:t>在地環境療癒、療遇</w:t>
      </w:r>
    </w:p>
    <w:p w:rsidR="001020F1" w:rsidRPr="008E0931" w:rsidRDefault="003D50BE" w:rsidP="00F11F11">
      <w:pPr>
        <w:jc w:val="both"/>
      </w:pPr>
      <w:r w:rsidRPr="008E0931">
        <w:t>「能登是土親人親的好地方，款待是能登的地方精神」，這句話也可以放在花蓮。能登人對於「治療」在地思考。在這個簡單的方程式中，治療，並不涉入病理學的思考，而是對於地區居住之人的反思：治療來自於用地區的資源去接納一個人，當我視你無不同，「病」便沒有任何主觀的意義；療癒就在這樣人與地的涵納（</w:t>
      </w:r>
      <w:r w:rsidRPr="008E0931">
        <w:t>Containing</w:t>
      </w:r>
      <w:r w:rsidRPr="008E0931">
        <w:t>）過程而生。東華</w:t>
      </w:r>
      <w:r w:rsidR="001020F1" w:rsidRPr="008E0931">
        <w:t>與地方的連結、協力合作的方式</w:t>
      </w:r>
      <w:r w:rsidRPr="008E0931">
        <w:t>，可以和能登的「款待」思考有個對話式的發展，形成具有土地、社區、住人</w:t>
      </w:r>
      <w:r w:rsidR="0044684A" w:rsidRPr="008E0931">
        <w:t>（助人）</w:t>
      </w:r>
      <w:r w:rsidRPr="008E0931">
        <w:t>、納苦等意涵的</w:t>
      </w:r>
      <w:r w:rsidR="001020F1" w:rsidRPr="008E0931">
        <w:t>發展空間</w:t>
      </w:r>
      <w:r w:rsidRPr="008E0931">
        <w:t>。</w:t>
      </w:r>
    </w:p>
    <w:p w:rsidR="003D50BE" w:rsidRPr="008E0931" w:rsidRDefault="005A11EE" w:rsidP="005A11EE">
      <w:pPr>
        <w:pStyle w:val="aff"/>
        <w:jc w:val="center"/>
      </w:pPr>
      <w:bookmarkStart w:id="19" w:name="_Toc448477371"/>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4</w:t>
      </w:r>
      <w:r>
        <w:fldChar w:fldCharType="end"/>
      </w:r>
      <w:r w:rsidRPr="008E0931">
        <w:t>本校與標竿學校之比較與差異</w:t>
      </w:r>
      <w:bookmarkEnd w:id="19"/>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7"/>
        <w:gridCol w:w="1559"/>
        <w:gridCol w:w="1560"/>
        <w:gridCol w:w="2126"/>
      </w:tblGrid>
      <w:tr w:rsidR="008A4CF7" w:rsidRPr="008E0931" w:rsidTr="00CE31F5">
        <w:trPr>
          <w:trHeight w:val="424"/>
        </w:trPr>
        <w:tc>
          <w:tcPr>
            <w:tcW w:w="562" w:type="dxa"/>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日本</w:t>
            </w:r>
            <w:r w:rsidRPr="008E0931">
              <w:rPr>
                <w:rFonts w:cs="Times New Roman"/>
              </w:rPr>
              <w:br/>
            </w:r>
            <w:r w:rsidRPr="008E0931">
              <w:rPr>
                <w:rFonts w:cs="Times New Roman"/>
              </w:rPr>
              <w:t>金澤大學</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美國</w:t>
            </w:r>
            <w:r w:rsidRPr="008E0931">
              <w:rPr>
                <w:rFonts w:cs="Times New Roman"/>
              </w:rPr>
              <w:br/>
            </w:r>
            <w:r w:rsidRPr="008E0931">
              <w:rPr>
                <w:rFonts w:cs="Times New Roman"/>
              </w:rPr>
              <w:t>華盛頓大學</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國立</w:t>
            </w:r>
            <w:r w:rsidRPr="008E0931">
              <w:rPr>
                <w:rFonts w:cs="Times New Roman"/>
              </w:rPr>
              <w:br/>
            </w:r>
            <w:r w:rsidRPr="008E0931">
              <w:rPr>
                <w:rFonts w:cs="Times New Roman"/>
              </w:rPr>
              <w:t>東華大學</w:t>
            </w:r>
          </w:p>
        </w:tc>
      </w:tr>
      <w:tr w:rsidR="008A4CF7" w:rsidRPr="008E0931" w:rsidTr="00CE31F5">
        <w:tc>
          <w:tcPr>
            <w:tcW w:w="562" w:type="dxa"/>
            <w:vMerge w:val="restart"/>
            <w:vAlign w:val="center"/>
          </w:tcPr>
          <w:p w:rsidR="008A4CF7" w:rsidRPr="008E0931" w:rsidRDefault="008A4CF7" w:rsidP="008A4CF7">
            <w:pPr>
              <w:pStyle w:val="Tabletext"/>
              <w:rPr>
                <w:rFonts w:cs="Times New Roman"/>
              </w:rPr>
            </w:pPr>
            <w:r w:rsidRPr="008E0931">
              <w:rPr>
                <w:rFonts w:cs="Times New Roman"/>
              </w:rPr>
              <w:t>差</w:t>
            </w:r>
          </w:p>
          <w:p w:rsidR="008A4CF7" w:rsidRPr="008E0931" w:rsidRDefault="008A4CF7" w:rsidP="008A4CF7">
            <w:pPr>
              <w:pStyle w:val="Tabletext"/>
              <w:rPr>
                <w:rFonts w:cs="Times New Roman"/>
              </w:rPr>
            </w:pPr>
            <w:r w:rsidRPr="008E0931">
              <w:rPr>
                <w:rFonts w:cs="Times New Roman"/>
              </w:rPr>
              <w:t>異</w:t>
            </w:r>
          </w:p>
        </w:tc>
        <w:tc>
          <w:tcPr>
            <w:tcW w:w="2977" w:type="dxa"/>
            <w:vAlign w:val="center"/>
          </w:tcPr>
          <w:p w:rsidR="008A4CF7" w:rsidRPr="008E0931" w:rsidRDefault="008A4CF7" w:rsidP="008A4CF7">
            <w:pPr>
              <w:pStyle w:val="Tabletext"/>
              <w:rPr>
                <w:rFonts w:cs="Times New Roman"/>
              </w:rPr>
            </w:pPr>
            <w:r w:rsidRPr="008E0931">
              <w:rPr>
                <w:rFonts w:cs="Times New Roman"/>
              </w:rPr>
              <w:t>另類人才引入計畫</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X</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大學裡的社區共學據點</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V</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組織調整與設置</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專責單位非編制內</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融入社區的生活據點</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X</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課程／連接大學與社區</w:t>
            </w:r>
          </w:p>
        </w:tc>
        <w:tc>
          <w:tcPr>
            <w:tcW w:w="1559" w:type="dxa"/>
            <w:vAlign w:val="center"/>
          </w:tcPr>
          <w:p w:rsidR="008A4CF7" w:rsidRPr="008E0931" w:rsidRDefault="008A4CF7" w:rsidP="008A4CF7">
            <w:pPr>
              <w:pStyle w:val="Tabletext"/>
              <w:jc w:val="center"/>
              <w:rPr>
                <w:rFonts w:cs="Times New Roman"/>
              </w:rPr>
            </w:pP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部分教師</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社會實踐</w:t>
            </w:r>
          </w:p>
        </w:tc>
        <w:tc>
          <w:tcPr>
            <w:tcW w:w="1559" w:type="dxa"/>
            <w:vAlign w:val="center"/>
          </w:tcPr>
          <w:p w:rsidR="008A4CF7" w:rsidRPr="008E0931" w:rsidRDefault="008A4CF7" w:rsidP="008A4CF7">
            <w:pPr>
              <w:pStyle w:val="Tabletext"/>
              <w:jc w:val="center"/>
              <w:rPr>
                <w:rFonts w:cs="Times New Roman"/>
              </w:rPr>
            </w:pP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V</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資助計畫</w:t>
            </w:r>
          </w:p>
        </w:tc>
        <w:tc>
          <w:tcPr>
            <w:tcW w:w="1559" w:type="dxa"/>
            <w:vAlign w:val="center"/>
          </w:tcPr>
          <w:p w:rsidR="008A4CF7" w:rsidRPr="008E0931" w:rsidRDefault="008A4CF7" w:rsidP="008A4CF7">
            <w:pPr>
              <w:pStyle w:val="Tabletext"/>
              <w:jc w:val="center"/>
              <w:rPr>
                <w:rFonts w:cs="Times New Roman"/>
              </w:rPr>
            </w:pP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X</w:t>
            </w:r>
          </w:p>
        </w:tc>
      </w:tr>
      <w:tr w:rsidR="008A4CF7" w:rsidRPr="008E0931" w:rsidTr="00CE31F5">
        <w:tc>
          <w:tcPr>
            <w:tcW w:w="562" w:type="dxa"/>
            <w:vMerge w:val="restart"/>
            <w:vAlign w:val="center"/>
          </w:tcPr>
          <w:p w:rsidR="008A4CF7" w:rsidRPr="008E0931" w:rsidRDefault="008A4CF7" w:rsidP="008A4CF7">
            <w:pPr>
              <w:pStyle w:val="Tabletext"/>
              <w:rPr>
                <w:rFonts w:cs="Times New Roman"/>
              </w:rPr>
            </w:pPr>
            <w:r w:rsidRPr="008E0931">
              <w:rPr>
                <w:rFonts w:cs="Times New Roman"/>
              </w:rPr>
              <w:t>啟示</w:t>
            </w:r>
          </w:p>
        </w:tc>
        <w:tc>
          <w:tcPr>
            <w:tcW w:w="2977" w:type="dxa"/>
            <w:vAlign w:val="center"/>
          </w:tcPr>
          <w:p w:rsidR="008A4CF7" w:rsidRPr="008E0931" w:rsidRDefault="008A4CF7" w:rsidP="008A4CF7">
            <w:pPr>
              <w:pStyle w:val="Tabletext"/>
              <w:rPr>
                <w:rFonts w:cs="Times New Roman"/>
              </w:rPr>
            </w:pPr>
            <w:r w:rsidRPr="008E0931">
              <w:rPr>
                <w:rFonts w:cs="Times New Roman"/>
              </w:rPr>
              <w:t>翻轉大學以研究為任務導向</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正在進行多元升等制度</w:t>
            </w:r>
          </w:p>
        </w:tc>
      </w:tr>
      <w:tr w:rsidR="008A4CF7" w:rsidRPr="008E0931" w:rsidTr="00CE31F5">
        <w:trPr>
          <w:trHeight w:val="413"/>
        </w:trPr>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與國際重要發展議題連結</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尚不明確</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幸福指數</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尚不明確</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在地生活的環境療癒、療遇</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V</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社會實踐獎助</w:t>
            </w:r>
          </w:p>
        </w:tc>
        <w:tc>
          <w:tcPr>
            <w:tcW w:w="1559" w:type="dxa"/>
            <w:vAlign w:val="center"/>
          </w:tcPr>
          <w:p w:rsidR="008A4CF7" w:rsidRPr="008E0931" w:rsidRDefault="008A4CF7" w:rsidP="008A4CF7">
            <w:pPr>
              <w:pStyle w:val="Tabletext"/>
              <w:jc w:val="center"/>
              <w:rPr>
                <w:rFonts w:cs="Times New Roman"/>
              </w:rPr>
            </w:pP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X</w:t>
            </w:r>
          </w:p>
        </w:tc>
      </w:tr>
      <w:tr w:rsidR="008A4CF7" w:rsidRPr="008E0931" w:rsidTr="00CE31F5">
        <w:tc>
          <w:tcPr>
            <w:tcW w:w="562" w:type="dxa"/>
            <w:vMerge/>
            <w:vAlign w:val="center"/>
          </w:tcPr>
          <w:p w:rsidR="008A4CF7" w:rsidRPr="008E0931" w:rsidRDefault="008A4CF7" w:rsidP="008A4CF7">
            <w:pPr>
              <w:pStyle w:val="Tabletext"/>
              <w:rPr>
                <w:rFonts w:cs="Times New Roman"/>
              </w:rPr>
            </w:pPr>
          </w:p>
        </w:tc>
        <w:tc>
          <w:tcPr>
            <w:tcW w:w="2977" w:type="dxa"/>
            <w:vAlign w:val="center"/>
          </w:tcPr>
          <w:p w:rsidR="008A4CF7" w:rsidRPr="008E0931" w:rsidRDefault="008A4CF7" w:rsidP="008A4CF7">
            <w:pPr>
              <w:pStyle w:val="Tabletext"/>
              <w:rPr>
                <w:rFonts w:cs="Times New Roman"/>
              </w:rPr>
            </w:pPr>
            <w:r w:rsidRPr="008E0931">
              <w:rPr>
                <w:rFonts w:cs="Times New Roman"/>
              </w:rPr>
              <w:t>大學的地方感／社會責任</w:t>
            </w:r>
          </w:p>
        </w:tc>
        <w:tc>
          <w:tcPr>
            <w:tcW w:w="1559"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1560" w:type="dxa"/>
            <w:vAlign w:val="center"/>
          </w:tcPr>
          <w:p w:rsidR="008A4CF7" w:rsidRPr="008E0931" w:rsidRDefault="008A4CF7" w:rsidP="008A4CF7">
            <w:pPr>
              <w:pStyle w:val="Tabletext"/>
              <w:jc w:val="center"/>
              <w:rPr>
                <w:rFonts w:cs="Times New Roman"/>
              </w:rPr>
            </w:pPr>
            <w:r w:rsidRPr="008E0931">
              <w:rPr>
                <w:rFonts w:cs="Times New Roman"/>
              </w:rPr>
              <w:t>V</w:t>
            </w:r>
          </w:p>
        </w:tc>
        <w:tc>
          <w:tcPr>
            <w:tcW w:w="2126" w:type="dxa"/>
            <w:vAlign w:val="center"/>
          </w:tcPr>
          <w:p w:rsidR="008A4CF7" w:rsidRPr="008E0931" w:rsidRDefault="008A4CF7" w:rsidP="008A4CF7">
            <w:pPr>
              <w:pStyle w:val="Tabletext"/>
              <w:jc w:val="center"/>
              <w:rPr>
                <w:rFonts w:cs="Times New Roman"/>
              </w:rPr>
            </w:pPr>
            <w:r w:rsidRPr="008E0931">
              <w:rPr>
                <w:rFonts w:cs="Times New Roman"/>
              </w:rPr>
              <w:t>教師草根社群進行</w:t>
            </w:r>
            <w:r w:rsidRPr="008E0931">
              <w:rPr>
                <w:rFonts w:cs="Times New Roman"/>
              </w:rPr>
              <w:t>10</w:t>
            </w:r>
            <w:r w:rsidRPr="008E0931">
              <w:rPr>
                <w:rFonts w:cs="Times New Roman"/>
              </w:rPr>
              <w:t>多年</w:t>
            </w:r>
          </w:p>
        </w:tc>
      </w:tr>
    </w:tbl>
    <w:p w:rsidR="00053BFA" w:rsidRPr="008E0931" w:rsidRDefault="00053BFA" w:rsidP="00053BFA">
      <w:pPr>
        <w:keepNext/>
        <w:snapToGrid w:val="0"/>
        <w:spacing w:beforeLines="50" w:before="180" w:after="120"/>
        <w:jc w:val="both"/>
        <w:outlineLvl w:val="0"/>
        <w:rPr>
          <w:kern w:val="52"/>
          <w:sz w:val="28"/>
          <w:szCs w:val="20"/>
        </w:rPr>
      </w:pPr>
      <w:bookmarkStart w:id="20" w:name="_Toc460418228"/>
      <w:r w:rsidRPr="008E0931">
        <w:rPr>
          <w:kern w:val="52"/>
          <w:sz w:val="28"/>
          <w:szCs w:val="20"/>
        </w:rPr>
        <w:t>參、計畫推動重點與方法</w:t>
      </w:r>
      <w:bookmarkEnd w:id="20"/>
    </w:p>
    <w:p w:rsidR="00DF709E" w:rsidRPr="008E0931" w:rsidRDefault="00224710" w:rsidP="00DF709E">
      <w:pPr>
        <w:keepLines/>
        <w:jc w:val="both"/>
      </w:pPr>
      <w:r w:rsidRPr="008E0931">
        <w:t>以「</w:t>
      </w:r>
      <w:r w:rsidRPr="008E0931">
        <w:rPr>
          <w:b/>
          <w:color w:val="C45911" w:themeColor="accent2" w:themeShade="BF"/>
        </w:rPr>
        <w:t>地方需求在那裡，大學就在那裡</w:t>
      </w:r>
      <w:r w:rsidRPr="008E0931">
        <w:t>」作為計畫願景</w:t>
      </w:r>
      <w:r w:rsidRPr="008E0931">
        <w:t>(Vision)</w:t>
      </w:r>
      <w:r w:rsidRPr="008E0931">
        <w:t>，透過「</w:t>
      </w:r>
      <w:r w:rsidRPr="008E0931">
        <w:rPr>
          <w:b/>
          <w:color w:val="C45911" w:themeColor="accent2" w:themeShade="BF"/>
        </w:rPr>
        <w:t>東農場、西部落、南聚村、北學園、心坎坡（</w:t>
      </w:r>
      <w:r w:rsidRPr="008E0931">
        <w:rPr>
          <w:b/>
          <w:color w:val="C45911" w:themeColor="accent2" w:themeShade="BF"/>
        </w:rPr>
        <w:t>Campus</w:t>
      </w:r>
      <w:r w:rsidRPr="008E0931">
        <w:rPr>
          <w:b/>
          <w:color w:val="C45911" w:themeColor="accent2" w:themeShade="BF"/>
        </w:rPr>
        <w:t>）</w:t>
      </w:r>
      <w:r w:rsidR="004C4239">
        <w:t>」五組學習生態創新社群運作，建置與推動無邊界學習場域和</w:t>
      </w:r>
      <w:r w:rsidR="00147CFC">
        <w:t>模式，以跨域</w:t>
      </w:r>
      <w:r w:rsidRPr="008E0931">
        <w:t>師生共學社群方式，整合校內院系與校外各領域，開拓學習場域以</w:t>
      </w:r>
      <w:r w:rsidRPr="008E0931">
        <w:t>Living Lab</w:t>
      </w:r>
      <w:r w:rsidRPr="008E0931">
        <w:t>的行動概念，共學社群為學習創新變革基礎，以東華為基地核心，整合東華師生已經與花蓮在地產生的連結為網絡，創造與城市共榮</w:t>
      </w:r>
      <w:r w:rsidR="005C6487" w:rsidRPr="008E0931">
        <w:t>/</w:t>
      </w:r>
      <w:r w:rsidR="005C6487" w:rsidRPr="008E0931">
        <w:t>融</w:t>
      </w:r>
      <w:r w:rsidRPr="008E0931">
        <w:t>的無邊界學習模式，促成學習生態轉變。</w:t>
      </w:r>
    </w:p>
    <w:p w:rsidR="00224710" w:rsidRPr="008E0931" w:rsidRDefault="00224710" w:rsidP="00F11F11">
      <w:pPr>
        <w:jc w:val="both"/>
      </w:pPr>
      <w:r w:rsidRPr="008E0931">
        <w:t>面對東華校務經營急迫性與關連性議題</w:t>
      </w:r>
      <w:r w:rsidRPr="008E0931">
        <w:t xml:space="preserve"> - </w:t>
      </w:r>
      <w:r w:rsidRPr="008E0931">
        <w:rPr>
          <w:u w:val="single"/>
        </w:rPr>
        <w:t>少子化的招生衝擊</w:t>
      </w:r>
      <w:r w:rsidRPr="008E0931">
        <w:t>，以下三者緊密相關互為表裡，</w:t>
      </w:r>
      <w:r w:rsidRPr="008E0931">
        <w:t>1</w:t>
      </w:r>
      <w:r w:rsidRPr="008E0931">
        <w:t>位於花蓮（非都會區）大學發展的準備與變革，</w:t>
      </w:r>
      <w:r w:rsidRPr="008E0931">
        <w:t>2</w:t>
      </w:r>
      <w:r w:rsidRPr="008E0931">
        <w:t>學校特色與招生定位，</w:t>
      </w:r>
      <w:r w:rsidRPr="008E0931">
        <w:t>3</w:t>
      </w:r>
      <w:r w:rsidRPr="008E0931">
        <w:t>因應台灣發展之未來社會需求。本案雖然以無邊界類別提出，但將以東華大學自身教師累積之在地性優勢，搭配課程與校務運作整體改造，促進學生全面且多元的發展，以適應未</w:t>
      </w:r>
      <w:r w:rsidRPr="008E0931">
        <w:lastRenderedPageBreak/>
        <w:t>來台灣社會變遷的需要。藉著師生共學社群進入偏鄉各角落引領社會</w:t>
      </w:r>
      <w:r w:rsidRPr="008E0931">
        <w:t>/</w:t>
      </w:r>
      <w:r w:rsidR="004C4239">
        <w:t>社區進步與變革，東華預計透過學習生態計畫將未來和</w:t>
      </w:r>
      <w:r w:rsidRPr="008E0931">
        <w:t>無邊界大學的目標互為表裡的進行五組學習生態創新共學社群，依照關注議題的相關性自然組合，協作共同進行，並非切割分組、或分項子計畫的拼貼執行，而是以太極陰</w:t>
      </w:r>
      <w:r w:rsidRPr="008E0931">
        <w:rPr>
          <w:color w:val="252525"/>
          <w:shd w:val="clear" w:color="auto" w:fill="FFFFFF"/>
        </w:rPr>
        <w:t>的概念</w:t>
      </w:r>
      <w:r w:rsidRPr="008E0931">
        <w:t>陰陽彼此相生相息、緊密交集聯結的完整一</w:t>
      </w:r>
      <w:r w:rsidR="00795641" w:rsidRPr="00795641">
        <w:rPr>
          <w:noProof/>
        </w:rPr>
        <w:drawing>
          <wp:anchor distT="0" distB="0" distL="114300" distR="114300" simplePos="0" relativeHeight="251715584" behindDoc="0" locked="0" layoutInCell="1" allowOverlap="1" wp14:anchorId="3088EC9A" wp14:editId="0FE98E24">
            <wp:simplePos x="0" y="0"/>
            <wp:positionH relativeFrom="margin">
              <wp:posOffset>400685</wp:posOffset>
            </wp:positionH>
            <wp:positionV relativeFrom="paragraph">
              <wp:posOffset>1504757</wp:posOffset>
            </wp:positionV>
            <wp:extent cx="4965700" cy="4975860"/>
            <wp:effectExtent l="0" t="0" r="6350" b="0"/>
            <wp:wrapThrough wrapText="bothSides">
              <wp:wrapPolygon edited="0">
                <wp:start x="0" y="0"/>
                <wp:lineTo x="0" y="21501"/>
                <wp:lineTo x="21545" y="21501"/>
                <wp:lineTo x="21545" y="0"/>
                <wp:lineTo x="0" y="0"/>
              </wp:wrapPolygon>
            </wp:wrapThrough>
            <wp:docPr id="2048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圖片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5700" cy="49758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E0931">
        <w:t>體性運作。</w:t>
      </w:r>
    </w:p>
    <w:p w:rsidR="00053BFA" w:rsidRPr="008E0931" w:rsidRDefault="00AA7CCA" w:rsidP="00053BFA">
      <w:pPr>
        <w:keepNext/>
        <w:snapToGrid w:val="0"/>
        <w:spacing w:beforeLines="50" w:before="180" w:after="120"/>
        <w:outlineLvl w:val="1"/>
        <w:rPr>
          <w:bCs/>
          <w:color w:val="0000FF"/>
          <w:szCs w:val="24"/>
        </w:rPr>
      </w:pPr>
      <w:bookmarkStart w:id="21" w:name="_Toc460418229"/>
      <w:r>
        <w:rPr>
          <w:color w:val="0000FF"/>
        </w:rPr>
        <w:t>一、</w:t>
      </w:r>
      <w:r w:rsidR="00053BFA" w:rsidRPr="008E0931">
        <w:rPr>
          <w:color w:val="0000FF"/>
        </w:rPr>
        <w:t>跨域共創學習生態創新的機制與策略</w:t>
      </w:r>
      <w:bookmarkEnd w:id="21"/>
    </w:p>
    <w:p w:rsidR="00053BFA" w:rsidRPr="008E0931" w:rsidRDefault="00053BFA" w:rsidP="00053BFA">
      <w:pPr>
        <w:keepNext/>
        <w:snapToGrid w:val="0"/>
        <w:spacing w:beforeLines="50" w:before="180" w:after="120"/>
        <w:outlineLvl w:val="2"/>
        <w:rPr>
          <w:iCs/>
          <w:color w:val="5B9BD5" w:themeColor="accent1"/>
        </w:rPr>
      </w:pPr>
      <w:r w:rsidRPr="008E0931">
        <w:rPr>
          <w:iCs/>
          <w:color w:val="5B9BD5" w:themeColor="accent1"/>
        </w:rPr>
        <w:t>多社群多專業領域同時運作，擾動社會階級身份的界線，尊重差異才是學習核心</w:t>
      </w:r>
    </w:p>
    <w:p w:rsidR="00053BFA" w:rsidRPr="008E0931" w:rsidRDefault="00053BFA" w:rsidP="00053BFA">
      <w:pPr>
        <w:rPr>
          <w:color w:val="514843"/>
        </w:rPr>
      </w:pPr>
      <w:r w:rsidRPr="008E0931">
        <w:t>邊界：大學內外既有的各種邊界，包括物理的、時間的、空間的、學科的、組織的、文化或理念的</w:t>
      </w:r>
      <w:r w:rsidRPr="008E0931">
        <w:rPr>
          <w:color w:val="514843"/>
        </w:rPr>
        <w:t>『界限』正在被模糊、被打破、被重構。</w:t>
      </w:r>
      <w:r w:rsidR="004C4239">
        <w:t>兩個「界線」在本題案中將進行模糊、打破與重構：學系和</w:t>
      </w:r>
      <w:r w:rsidRPr="008E0931">
        <w:t>學習空間。</w:t>
      </w:r>
    </w:p>
    <w:p w:rsidR="00053BFA" w:rsidRPr="008E0931" w:rsidRDefault="00053BFA" w:rsidP="00053BFA">
      <w:r w:rsidRPr="008E0931">
        <w:lastRenderedPageBreak/>
        <w:t>五個共學社群議題主軸、邊界破除與摘要操作方式，分述如下：</w:t>
      </w:r>
    </w:p>
    <w:p w:rsidR="00053BFA" w:rsidRPr="008E0931" w:rsidRDefault="00053BFA" w:rsidP="00053BFA">
      <w:pPr>
        <w:keepNext/>
        <w:snapToGrid w:val="0"/>
        <w:spacing w:beforeLines="50" w:before="180" w:after="120"/>
        <w:outlineLvl w:val="2"/>
        <w:rPr>
          <w:color w:val="008000"/>
        </w:rPr>
      </w:pPr>
      <w:r w:rsidRPr="008E0931">
        <w:rPr>
          <w:color w:val="008000"/>
        </w:rPr>
        <w:t>東農場：後山聯絡網＠東華</w:t>
      </w:r>
    </w:p>
    <w:p w:rsidR="00053BFA" w:rsidRPr="008E0931" w:rsidRDefault="00053BFA" w:rsidP="00053BFA">
      <w:pPr>
        <w:snapToGrid w:val="0"/>
        <w:spacing w:before="0" w:line="240" w:lineRule="atLeast"/>
        <w:ind w:leftChars="59" w:left="142"/>
        <w:rPr>
          <w:i/>
          <w:iCs/>
          <w:color w:val="5B9BD5" w:themeColor="accent1"/>
          <w:sz w:val="22"/>
          <w:shd w:val="clear" w:color="auto" w:fill="FFFFFF"/>
        </w:rPr>
      </w:pPr>
      <w:r w:rsidRPr="008E0931">
        <w:rPr>
          <w:i/>
          <w:iCs/>
          <w:color w:val="5B9BD5" w:themeColor="accent1"/>
          <w:sz w:val="22"/>
          <w:shd w:val="clear" w:color="auto" w:fill="FFFFFF"/>
        </w:rPr>
        <w:t>打破產業界限，連結社會新議題</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以農業為媒介，從生產、銷售到吸引年輕人走進農村創造農村鄉村改造。</w:t>
      </w:r>
    </w:p>
    <w:p w:rsidR="00053BFA" w:rsidRPr="008E0931" w:rsidRDefault="00053BFA" w:rsidP="00C25D5D">
      <w:pPr>
        <w:jc w:val="both"/>
      </w:pPr>
      <w:r w:rsidRPr="008E0931">
        <w:t>東華所在的花蓮是典型的鄉村，相對於城市的核心地位，鄉村一直以來被視為國土的邊陲，而農業則被視為低科技、勞力密集的產業，雖然農業提供了蔬果糧食，農村提供了生態休閒，農村與農業的未來，需要更多創新的概念和實踐。</w:t>
      </w:r>
    </w:p>
    <w:p w:rsidR="00224710" w:rsidRPr="008E0931" w:rsidRDefault="00224710" w:rsidP="00C25D5D">
      <w:pPr>
        <w:jc w:val="both"/>
      </w:pPr>
      <w:r w:rsidRPr="008E0931">
        <w:t>東農場的透過農業為媒介，從生產、銷售、休閒的操作、當前社會議題，吸引年輕人走進農村，創造農村與鄉村的改造，協助農村連結社會新意識。</w:t>
      </w:r>
    </w:p>
    <w:p w:rsidR="00053BFA" w:rsidRPr="008E0931" w:rsidRDefault="00053BFA" w:rsidP="00C25D5D">
      <w:pPr>
        <w:jc w:val="both"/>
      </w:pPr>
      <w:r w:rsidRPr="008E0931">
        <w:t>「後山＠東華聯絡網」共學社群在理論與實務</w:t>
      </w:r>
      <w:r w:rsidRPr="008E0931">
        <w:t>/</w:t>
      </w:r>
      <w:r w:rsidRPr="008E0931">
        <w:t>實做的課程中，學生將參與到這些農業模組的運作流程，根基於所處</w:t>
      </w:r>
      <w:r w:rsidR="00E036B7">
        <w:t>環</w:t>
      </w:r>
      <w:r w:rsidRPr="008E0931">
        <w:t>境，專心地審視當下時空的問題，是學生的一連串最佳的在地學學習課程。</w:t>
      </w:r>
    </w:p>
    <w:p w:rsidR="00053BFA" w:rsidRPr="008E0931" w:rsidRDefault="00053BFA" w:rsidP="00053BFA">
      <w:pPr>
        <w:keepNext/>
        <w:snapToGrid w:val="0"/>
        <w:spacing w:beforeLines="50" w:before="180" w:after="120"/>
        <w:outlineLvl w:val="2"/>
        <w:rPr>
          <w:color w:val="008000"/>
        </w:rPr>
      </w:pPr>
      <w:r w:rsidRPr="008E0931">
        <w:rPr>
          <w:color w:val="008000"/>
        </w:rPr>
        <w:t>西部落：人文療癒實踐學群</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打破學習框架，落實社區在地化、在地社區化</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發展貼近在地人文生態與文化脈絡的療癒模式，從在地的人文資源中翻轉專業</w:t>
      </w:r>
    </w:p>
    <w:p w:rsidR="00053BFA" w:rsidRPr="008E0931" w:rsidRDefault="00053BFA" w:rsidP="00C25D5D">
      <w:pPr>
        <w:jc w:val="both"/>
      </w:pPr>
      <w:r w:rsidRPr="008E0931">
        <w:t>台灣東岸是原住民的原鄉重鎮，東華長期投入原鄉</w:t>
      </w:r>
      <w:r w:rsidRPr="008E0931">
        <w:t>/</w:t>
      </w:r>
      <w:r w:rsidRPr="008E0931">
        <w:t>偏鄉的弱勢扶助的教師群體甚多（諮商、特教、教育、原住民文化、藝術等領域），本計畫根據東華的長期累積原鄉參與的優勢與深度發展。</w:t>
      </w:r>
    </w:p>
    <w:p w:rsidR="00053BFA" w:rsidRPr="008E0931" w:rsidRDefault="00224710" w:rsidP="00C25D5D">
      <w:pPr>
        <w:jc w:val="both"/>
      </w:pPr>
      <w:r w:rsidRPr="008E0931">
        <w:t>翻</w:t>
      </w:r>
      <w:r w:rsidR="00053BFA" w:rsidRPr="008E0931">
        <w:t>轉因偏鄉部落對的「偏遠」與「匱乏」而需要去「改善」問題</w:t>
      </w:r>
      <w:r w:rsidR="00A21048">
        <w:t>的</w:t>
      </w:r>
      <w:r w:rsidR="00053BFA" w:rsidRPr="008E0931">
        <w:t>路</w:t>
      </w:r>
      <w:r w:rsidR="00A21048">
        <w:t>徑</w:t>
      </w:r>
      <w:r w:rsidR="00053BFA" w:rsidRPr="008E0931">
        <w:t>，而以其自有的因部落的「文化與生態的多樣性」而去「涵養」與「轉化」自身的困境來取代傳統路徑。</w:t>
      </w:r>
    </w:p>
    <w:p w:rsidR="00053BFA" w:rsidRPr="008E0931" w:rsidRDefault="00224710" w:rsidP="00C25D5D">
      <w:pPr>
        <w:jc w:val="both"/>
      </w:pPr>
      <w:r w:rsidRPr="008E0931">
        <w:t>「人文療癒實踐學群」共學社群將城鄉差距中所相對的「偏鄉性」翻轉，從傳統的生存型態視野，放下專業的侷限，從部落中去理解「靠著人與人之間的信任關係」形成的共同生存聚鏈。</w:t>
      </w:r>
    </w:p>
    <w:p w:rsidR="00053BFA" w:rsidRPr="008E0931" w:rsidRDefault="00053BFA" w:rsidP="00053BFA">
      <w:pPr>
        <w:keepNext/>
        <w:snapToGrid w:val="0"/>
        <w:spacing w:beforeLines="50" w:before="180" w:after="120"/>
        <w:outlineLvl w:val="2"/>
        <w:rPr>
          <w:color w:val="008000"/>
        </w:rPr>
      </w:pPr>
      <w:r w:rsidRPr="008E0931">
        <w:rPr>
          <w:color w:val="008000"/>
        </w:rPr>
        <w:t>南聚村：款待社區發展社群</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打破偏鄉相對城市的觀點，發展共同生存聚鏈</w:t>
      </w:r>
    </w:p>
    <w:p w:rsidR="00053BFA" w:rsidRPr="008E0931" w:rsidRDefault="004C4239" w:rsidP="00053BFA">
      <w:pPr>
        <w:snapToGrid w:val="0"/>
        <w:spacing w:before="0" w:line="240" w:lineRule="atLeast"/>
        <w:ind w:leftChars="59" w:left="142"/>
        <w:rPr>
          <w:i/>
          <w:color w:val="385623" w:themeColor="accent6" w:themeShade="80"/>
          <w:sz w:val="22"/>
          <w:shd w:val="clear" w:color="auto" w:fill="FFFFFF"/>
        </w:rPr>
      </w:pPr>
      <w:r>
        <w:rPr>
          <w:i/>
          <w:color w:val="385623" w:themeColor="accent6" w:themeShade="80"/>
          <w:sz w:val="22"/>
          <w:shd w:val="clear" w:color="auto" w:fill="FFFFFF"/>
        </w:rPr>
        <w:t>非營利之社區營造和</w:t>
      </w:r>
      <w:r w:rsidR="00053BFA" w:rsidRPr="008E0931">
        <w:rPr>
          <w:i/>
          <w:color w:val="385623" w:themeColor="accent6" w:themeShade="80"/>
          <w:sz w:val="22"/>
          <w:shd w:val="clear" w:color="auto" w:fill="FFFFFF"/>
        </w:rPr>
        <w:t>發展新模式，社會的網絡不是為了自身的而是為了他者的利益</w:t>
      </w:r>
    </w:p>
    <w:p w:rsidR="00224710" w:rsidRPr="008E0931" w:rsidRDefault="00224710" w:rsidP="00C25D5D">
      <w:pPr>
        <w:jc w:val="both"/>
      </w:pPr>
      <w:r w:rsidRPr="008E0931">
        <w:t>花蓮社區營造據點蓬勃，多數與東華師生有所關連，社區營</w:t>
      </w:r>
      <w:r w:rsidR="00053BFA" w:rsidRPr="008E0931">
        <w:t>造度過二十年，</w:t>
      </w:r>
      <w:r w:rsidRPr="008E0931">
        <w:t>亟待反思與變革，基於本提案教師們常年投入第一線社區營造工作的共同經驗，我們將以「款待」</w:t>
      </w:r>
      <w:r w:rsidRPr="008E0931">
        <w:t>Hospitality</w:t>
      </w:r>
      <w:r w:rsidRPr="008E0931">
        <w:t>作為社區營造與發展的基調，「款待」與「身心安適」的關係取代文化部長久推動之「人文地景產</w:t>
      </w:r>
      <w:r w:rsidR="008A4CF7">
        <w:t>業</w:t>
      </w:r>
      <w:r w:rsidRPr="008E0931">
        <w:t>」的思維。</w:t>
      </w:r>
    </w:p>
    <w:p w:rsidR="00053BFA" w:rsidRPr="008E0931" w:rsidRDefault="00053BFA" w:rsidP="00C25D5D">
      <w:pPr>
        <w:jc w:val="both"/>
      </w:pPr>
      <w:r w:rsidRPr="008E0931">
        <w:lastRenderedPageBreak/>
        <w:t>「款待」其隱含的友好，歡迎，接納的觀念，乃至友好接納作為一種觀念</w:t>
      </w:r>
      <w:r w:rsidRPr="008E0931">
        <w:t>&amp;</w:t>
      </w:r>
      <w:r w:rsidRPr="008E0931">
        <w:t>指引，或激發後來者對「自我」與「他者」的關係的思考。</w:t>
      </w:r>
    </w:p>
    <w:p w:rsidR="00053BFA" w:rsidRPr="008E0931" w:rsidRDefault="00053BFA" w:rsidP="00C25D5D">
      <w:pPr>
        <w:jc w:val="both"/>
      </w:pPr>
      <w:r w:rsidRPr="008E0931">
        <w:t>「款待社區發展社群」共學社群，以款待的思考來做為整合在地社區伙伴所提供的眾多參與。結合「兒童生命發展」</w:t>
      </w:r>
      <w:r w:rsidRPr="008E0931">
        <w:t>-</w:t>
      </w:r>
      <w:r w:rsidRPr="008E0931">
        <w:t>「豐富的社區」</w:t>
      </w:r>
      <w:r w:rsidRPr="008E0931">
        <w:t>-</w:t>
      </w:r>
      <w:r w:rsidRPr="008E0931">
        <w:t>「款待他人的產業」三方面的工作。</w:t>
      </w:r>
    </w:p>
    <w:p w:rsidR="00053BFA" w:rsidRPr="008E0931" w:rsidRDefault="00053BFA" w:rsidP="00053BFA">
      <w:pPr>
        <w:keepNext/>
        <w:snapToGrid w:val="0"/>
        <w:spacing w:beforeLines="50" w:before="180" w:after="120"/>
        <w:outlineLvl w:val="2"/>
        <w:rPr>
          <w:color w:val="008000"/>
        </w:rPr>
      </w:pPr>
      <w:r w:rsidRPr="008E0931">
        <w:rPr>
          <w:color w:val="008000"/>
        </w:rPr>
        <w:t>北學園：洄瀾教育翻轉聯盟</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打破主流學校的教育思維，建置承接系統</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從展開偏鄉弱勢創新教育集體行動的歷程，尋求可能轉型的途徑</w:t>
      </w:r>
    </w:p>
    <w:p w:rsidR="00053BFA" w:rsidRPr="008E0931" w:rsidRDefault="00053BFA" w:rsidP="00C25D5D">
      <w:pPr>
        <w:jc w:val="both"/>
      </w:pPr>
      <w:r w:rsidRPr="008E0931">
        <w:t>花蓮人稱後山，各種的落後展現在學習者的身上，學習不利、高風險、低成就等缺乏競爭力的學習者，被各種補救教學包圍。然而當面對「不足」與「缺乏」的困境時，東華長期投入偏鄉弱勢教育的師生社群提出對主流教育、單一競爭模式、建設與發展現代性思維進行反省與實踐。</w:t>
      </w:r>
    </w:p>
    <w:p w:rsidR="00053BFA" w:rsidRPr="008E0931" w:rsidRDefault="00053BFA" w:rsidP="00C25D5D">
      <w:pPr>
        <w:jc w:val="both"/>
      </w:pPr>
      <w:r w:rsidRPr="008E0931">
        <w:t>如何打破這些限制偏鄉學習的疆界與藩籬，使得大學成為無邊界的學習場域，促成這些在東華校內已經有一些在醞釀發酵，有些已形成社群團隊，靠自籌經費運作並朝向理想邁進。</w:t>
      </w:r>
    </w:p>
    <w:p w:rsidR="00053BFA" w:rsidRPr="008E0931" w:rsidRDefault="00053BFA" w:rsidP="00C25D5D">
      <w:pPr>
        <w:jc w:val="both"/>
      </w:pPr>
      <w:r w:rsidRPr="008E0931">
        <w:t>「洄瀾教育翻轉聯盟」共學社群串連東華校內外組織，並將科技與媒體作為學習創新工具，以具體的教育實踐行動，對應資本主義與知識霸權，並使大學的社會責任到達最弱勢需要者（偏鄉兒童）的手裡。</w:t>
      </w:r>
    </w:p>
    <w:p w:rsidR="00053BFA" w:rsidRPr="008E0931" w:rsidRDefault="00053BFA" w:rsidP="00053BFA">
      <w:pPr>
        <w:keepNext/>
        <w:snapToGrid w:val="0"/>
        <w:spacing w:beforeLines="50" w:before="180" w:after="120"/>
        <w:outlineLvl w:val="2"/>
        <w:rPr>
          <w:color w:val="008000"/>
        </w:rPr>
      </w:pPr>
      <w:r w:rsidRPr="008E0931">
        <w:rPr>
          <w:color w:val="008000"/>
        </w:rPr>
        <w:t>心坎坡：跨域</w:t>
      </w:r>
      <w:r w:rsidR="000E4C33" w:rsidRPr="008E0931">
        <w:rPr>
          <w:color w:val="008000"/>
        </w:rPr>
        <w:t>共創</w:t>
      </w:r>
      <w:r w:rsidRPr="008E0931">
        <w:rPr>
          <w:color w:val="008000"/>
        </w:rPr>
        <w:t>學程</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打破學科間的界限，解構大學講堂</w:t>
      </w:r>
    </w:p>
    <w:p w:rsidR="00053BFA" w:rsidRPr="008E0931" w:rsidRDefault="00053BFA" w:rsidP="00053BFA">
      <w:pPr>
        <w:snapToGrid w:val="0"/>
        <w:spacing w:before="0" w:line="240" w:lineRule="atLeast"/>
        <w:ind w:leftChars="59" w:left="142"/>
        <w:rPr>
          <w:i/>
          <w:color w:val="385623" w:themeColor="accent6" w:themeShade="80"/>
          <w:sz w:val="22"/>
          <w:shd w:val="clear" w:color="auto" w:fill="FFFFFF"/>
        </w:rPr>
      </w:pPr>
      <w:r w:rsidRPr="008E0931">
        <w:rPr>
          <w:i/>
          <w:color w:val="385623" w:themeColor="accent6" w:themeShade="80"/>
          <w:sz w:val="22"/>
          <w:shd w:val="clear" w:color="auto" w:fill="FFFFFF"/>
        </w:rPr>
        <w:t>以非典型學程、彈性學分、虛擬學程、追認學分等方式創造學習生態改變</w:t>
      </w:r>
    </w:p>
    <w:p w:rsidR="00053BFA" w:rsidRPr="008E0931" w:rsidRDefault="00053BFA" w:rsidP="00C25D5D">
      <w:r w:rsidRPr="008E0931">
        <w:t>心坎坡（</w:t>
      </w:r>
      <w:r w:rsidR="00647105">
        <w:t>C</w:t>
      </w:r>
      <w:r w:rsidRPr="008E0931">
        <w:t xml:space="preserve">ampus </w:t>
      </w:r>
      <w:r w:rsidR="002C7ACC">
        <w:t>a</w:t>
      </w:r>
      <w:r w:rsidRPr="008E0931">
        <w:t xml:space="preserve">s </w:t>
      </w:r>
      <w:r w:rsidR="00647105">
        <w:t>H</w:t>
      </w:r>
      <w:r w:rsidRPr="008E0931">
        <w:t>eart</w:t>
      </w:r>
      <w:r w:rsidRPr="008E0931">
        <w:t>）是用「心」出發，心既是血液輸送的起點，也是關懷、感受和匯集時代脈動之處。大學之大，是知識之大，也是責任之大。東西南北做為無邊界大學的學習場域，在校園之中要進行的是修課思維的改革、學生生涯規劃的改革、以及大學制度的改革，在校園之外，則是要與地方一起，推動學習及永續發展。</w:t>
      </w:r>
    </w:p>
    <w:p w:rsidR="00053BFA" w:rsidRPr="008E0931" w:rsidRDefault="00053BFA" w:rsidP="00C25D5D">
      <w:r w:rsidRPr="008E0931">
        <w:t>目前東華大學內已有數個教師社群穩定地在運作，且多樣性包括了系所社群、跨領域計畫社群、以及社會參與社群，定期聚會並推動實質的方案或計畫。</w:t>
      </w:r>
    </w:p>
    <w:p w:rsidR="00053BFA" w:rsidRDefault="00053BFA" w:rsidP="00C25D5D">
      <w:r w:rsidRPr="008E0931">
        <w:t>「跨域</w:t>
      </w:r>
      <w:r w:rsidR="000E4C33" w:rsidRPr="008E0931">
        <w:t>共創</w:t>
      </w:r>
      <w:r w:rsidRPr="008E0931">
        <w:t>學程」共學社群以東華通識課程為課程基礎，</w:t>
      </w:r>
      <w:r w:rsidR="004C4239">
        <w:t>將社會參與的議題做縱軸，將從正式課程切入發展有彈性與非典型學分和</w:t>
      </w:r>
      <w:r w:rsidRPr="008E0931">
        <w:t>學程的操作。</w:t>
      </w:r>
    </w:p>
    <w:p w:rsidR="003C5CB3" w:rsidRPr="00CE77D0" w:rsidRDefault="003C5CB3" w:rsidP="00C25D5D"/>
    <w:p w:rsidR="00053BFA" w:rsidRPr="008E0931" w:rsidRDefault="00AA7CCA" w:rsidP="00053BFA">
      <w:pPr>
        <w:keepNext/>
        <w:snapToGrid w:val="0"/>
        <w:spacing w:beforeLines="50" w:before="180" w:after="120"/>
        <w:outlineLvl w:val="1"/>
        <w:rPr>
          <w:color w:val="0000FF"/>
        </w:rPr>
      </w:pPr>
      <w:bookmarkStart w:id="22" w:name="_Toc460418230"/>
      <w:r>
        <w:rPr>
          <w:color w:val="0000FF"/>
        </w:rPr>
        <w:lastRenderedPageBreak/>
        <w:t>二、</w:t>
      </w:r>
      <w:r w:rsidR="00053BFA" w:rsidRPr="008E0931">
        <w:rPr>
          <w:color w:val="0000FF"/>
        </w:rPr>
        <w:t>校內生態改變基礎與策略</w:t>
      </w:r>
      <w:bookmarkEnd w:id="22"/>
    </w:p>
    <w:p w:rsidR="00053BFA" w:rsidRPr="008E0931" w:rsidRDefault="00053BFA" w:rsidP="00053BFA">
      <w:pPr>
        <w:snapToGrid w:val="0"/>
        <w:spacing w:before="0" w:line="240" w:lineRule="atLeast"/>
        <w:ind w:leftChars="59" w:left="142"/>
        <w:rPr>
          <w:i/>
          <w:iCs/>
          <w:color w:val="5B9BD5" w:themeColor="accent1"/>
          <w:sz w:val="22"/>
          <w:shd w:val="clear" w:color="auto" w:fill="FFFFFF"/>
          <w:lang w:bidi="en-US"/>
        </w:rPr>
      </w:pPr>
      <w:r w:rsidRPr="008E0931">
        <w:rPr>
          <w:i/>
          <w:iCs/>
          <w:color w:val="5B9BD5" w:themeColor="accent1"/>
          <w:sz w:val="22"/>
          <w:shd w:val="clear" w:color="auto" w:fill="FFFFFF"/>
        </w:rPr>
        <w:t>擾動</w:t>
      </w:r>
      <w:r w:rsidR="00860E9D">
        <w:rPr>
          <w:i/>
          <w:iCs/>
          <w:color w:val="5B9BD5" w:themeColor="accent1"/>
          <w:sz w:val="22"/>
          <w:shd w:val="clear" w:color="auto" w:fill="FFFFFF"/>
        </w:rPr>
        <w:t>思考迴路</w:t>
      </w:r>
      <w:r w:rsidRPr="008E0931">
        <w:rPr>
          <w:i/>
          <w:iCs/>
          <w:color w:val="5B9BD5" w:themeColor="accent1"/>
          <w:sz w:val="22"/>
          <w:shd w:val="clear" w:color="auto" w:fill="FFFFFF"/>
        </w:rPr>
        <w:t>，帶領教職員生看見另一種可能的價值，發展多元參與的共學</w:t>
      </w:r>
    </w:p>
    <w:p w:rsidR="00053BFA" w:rsidRPr="008E0931" w:rsidRDefault="00053BFA" w:rsidP="00C25D5D">
      <w:r w:rsidRPr="008E0931">
        <w:t>找尋且發展東華在未來台灣高等教育的定位是校務發展的核心主軸，若欲促成生態性的改變，各項創新作法需要「順著」原本校內既有的脈絡進行，並將東華在校務（教學、招生）相關所面臨關鍵性與急迫性的問題切入，使計畫與校務需求的輕重緩急同步。特色的教學是為了教師與學生自身需要的行動，學校有清楚明確的特色是招生最關鍵的吸引力，因此回歸教學的價值創新同時解決眼前需求與未來準備。</w:t>
      </w:r>
    </w:p>
    <w:p w:rsidR="00053BFA" w:rsidRPr="008E0931" w:rsidRDefault="003C5CB3" w:rsidP="00053BFA">
      <w:pPr>
        <w:keepNext/>
        <w:snapToGrid w:val="0"/>
        <w:spacing w:beforeLines="50" w:before="180" w:after="120"/>
        <w:outlineLvl w:val="2"/>
        <w:rPr>
          <w:color w:val="008000"/>
        </w:rPr>
      </w:pPr>
      <w:r w:rsidRPr="008E0931">
        <w:rPr>
          <w:noProof/>
        </w:rPr>
        <w:drawing>
          <wp:anchor distT="0" distB="0" distL="114300" distR="114300" simplePos="0" relativeHeight="251685888" behindDoc="1" locked="0" layoutInCell="1" allowOverlap="1" wp14:anchorId="09D78192" wp14:editId="2B926BD2">
            <wp:simplePos x="0" y="0"/>
            <wp:positionH relativeFrom="margin">
              <wp:posOffset>3663315</wp:posOffset>
            </wp:positionH>
            <wp:positionV relativeFrom="paragraph">
              <wp:posOffset>193675</wp:posOffset>
            </wp:positionV>
            <wp:extent cx="2157095" cy="1470660"/>
            <wp:effectExtent l="0" t="0" r="0" b="0"/>
            <wp:wrapTight wrapText="bothSides">
              <wp:wrapPolygon edited="0">
                <wp:start x="0" y="0"/>
                <wp:lineTo x="0" y="21264"/>
                <wp:lineTo x="21365" y="21264"/>
                <wp:lineTo x="21365"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291" t="11197" r="17836" b="10124"/>
                    <a:stretch/>
                  </pic:blipFill>
                  <pic:spPr bwMode="auto">
                    <a:xfrm>
                      <a:off x="0" y="0"/>
                      <a:ext cx="215709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BFA" w:rsidRPr="008E0931">
        <w:rPr>
          <w:color w:val="008000"/>
        </w:rPr>
        <w:t>整體校務發展策略地圖中的定位</w:t>
      </w:r>
    </w:p>
    <w:p w:rsidR="00053BFA" w:rsidRPr="008E0931" w:rsidRDefault="00053BFA" w:rsidP="00C25D5D">
      <w:r w:rsidRPr="008E0931">
        <w:t>本案操作上以「由下而上」的草根發展延伸為基礎，提案內容從各院系教師開始徵求意見，以增能、傳習、串連三種模式，</w:t>
      </w:r>
      <w:r w:rsidRPr="008E0931">
        <w:rPr>
          <w:b/>
        </w:rPr>
        <w:t>使教師們能把原本常態教學結合本計畫操作，「當務之急」的工作成為本案主軸，且能獲得社群專業跨領域支持與經費的實質協助</w:t>
      </w:r>
      <w:r w:rsidRPr="008E0931">
        <w:t>。「增能」「串連」：以教師關注議題相關性、互助性與互補性為依據，彙整與群組，使單打獨鬥的教師成為</w:t>
      </w:r>
      <w:r w:rsidRPr="008E0931">
        <w:t>TEAM</w:t>
      </w:r>
      <w:r w:rsidRPr="008E0931">
        <w:t>，以縱向</w:t>
      </w:r>
      <w:r w:rsidR="004C4239">
        <w:t>和</w:t>
      </w:r>
      <w:r w:rsidRPr="008E0931">
        <w:t>橫向串連協作與策略聯盟的方式，「傳習」：資深老師支持新進教師，場域經營深度夠的老師，</w:t>
      </w:r>
      <w:r w:rsidR="00F11F11" w:rsidRPr="008E0931">
        <w:t>分享與引領初步跨入社區之教師方式。</w:t>
      </w:r>
      <w:r w:rsidRPr="008E0931">
        <w:t xml:space="preserve"> </w:t>
      </w:r>
    </w:p>
    <w:p w:rsidR="00053BFA" w:rsidRPr="008E0931" w:rsidRDefault="00053BFA" w:rsidP="00053BFA">
      <w:pPr>
        <w:keepNext/>
        <w:snapToGrid w:val="0"/>
        <w:spacing w:beforeLines="50" w:before="180" w:after="120"/>
        <w:outlineLvl w:val="2"/>
        <w:rPr>
          <w:color w:val="008000"/>
        </w:rPr>
      </w:pPr>
      <w:r w:rsidRPr="008E0931">
        <w:rPr>
          <w:color w:val="008000"/>
        </w:rPr>
        <w:t>打破思維慣性與本位主義</w:t>
      </w:r>
      <w:r w:rsidRPr="008E0931">
        <w:rPr>
          <w:color w:val="008000"/>
        </w:rPr>
        <w:t xml:space="preserve"> - </w:t>
      </w:r>
      <w:r w:rsidRPr="008E0931">
        <w:rPr>
          <w:color w:val="008000"/>
          <w:lang w:bidi="en-US"/>
        </w:rPr>
        <w:t>引導全校調整價值觀念之推動策略與方法</w:t>
      </w:r>
    </w:p>
    <w:p w:rsidR="007A4449" w:rsidRPr="008E0931" w:rsidRDefault="007A4449" w:rsidP="00C25D5D">
      <w:pPr>
        <w:jc w:val="both"/>
      </w:pPr>
      <w:r w:rsidRPr="008E0931">
        <w:rPr>
          <w:b/>
        </w:rPr>
        <w:t>生態型改變</w:t>
      </w:r>
      <w:r w:rsidRPr="008E0931">
        <w:t>有別於</w:t>
      </w:r>
      <w:r w:rsidRPr="008E0931">
        <w:rPr>
          <w:b/>
        </w:rPr>
        <w:t>計畫型改變</w:t>
      </w:r>
      <w:r w:rsidRPr="008E0931">
        <w:t>在於「改變帶來改變」的思維與操作，計畫改變的步驟性與邏輯性是理性系統化的進程，生態改變以催化</w:t>
      </w:r>
      <w:r w:rsidRPr="008E0931">
        <w:t>(</w:t>
      </w:r>
      <w:r w:rsidR="00E14BD7">
        <w:t>F</w:t>
      </w:r>
      <w:r w:rsidR="008A4CF7" w:rsidRPr="008A4CF7">
        <w:t>acilitating</w:t>
      </w:r>
      <w:r w:rsidRPr="008A4CF7">
        <w:t>)</w:t>
      </w:r>
      <w:r w:rsidRPr="008E0931">
        <w:t>「使改變發生」而非設定改變步驟。首要關鍵是計畫進行的工作，不增加太多既有工作負擔還能加分，是必須回應現場的必要性。東華此次提案雖然直接進入第二期工作，但提案之前，落實進行校內相關人員的對話：透過行政、教師、在校生、校友群、高中職、社區的各場焦點討論、意見諮詢網路填寫等管道，建構共同願景，作為本次提案的基礎。因此提案內容是貼近真實需要的本質是本案最大的利基，對於第二期工作重點：具體措施設計，規劃校內部分制度改革之前置操作，發展東華學生主體經驗為基礎之組織學習與自我檢視機制，確定與校內需求貼緊發展。</w:t>
      </w:r>
    </w:p>
    <w:p w:rsidR="007A4449" w:rsidRDefault="007A4449" w:rsidP="00C25D5D">
      <w:pPr>
        <w:jc w:val="both"/>
      </w:pPr>
      <w:r w:rsidRPr="008E0931">
        <w:t>如何催化？透過常態性東華校內的正式與非正式課程運作為基礎，增進彼此的瞭解與互助性，使彼此的需要能在共學社群中萌發改變的契機，參與者將實質感受到「對自己有益</w:t>
      </w:r>
      <w:r w:rsidR="004C4239">
        <w:t>和</w:t>
      </w:r>
      <w:r w:rsidRPr="008E0931">
        <w:t>有利</w:t>
      </w:r>
      <w:r w:rsidR="004C4239">
        <w:t>和</w:t>
      </w:r>
      <w:r w:rsidRPr="008E0931">
        <w:t>有力」的回饋與收穫，因此跨出原本位置（本位主義與慣性思考）有了翻轉的基礎與動力。初期，只需要小的改變紛紛冒出，計畫統籌過程以社群討論交流、工作坊培訓、分享發表等模式，使小改變之間彼此認識與觀摩。增能、串連</w:t>
      </w:r>
      <w:r w:rsidR="004C4239">
        <w:t>和</w:t>
      </w:r>
      <w:r w:rsidRPr="008E0931">
        <w:t>傳習的操作，</w:t>
      </w:r>
      <w:r w:rsidRPr="008E0931">
        <w:lastRenderedPageBreak/>
        <w:t>可使小的改變累積與延伸出大的改變與系統性的改變，生態性的改變就能扎根在東華校園內。從教師</w:t>
      </w:r>
      <w:r w:rsidR="004C4239">
        <w:t>和</w:t>
      </w:r>
      <w:r w:rsidR="00F644FE">
        <w:t>學生</w:t>
      </w:r>
      <w:r w:rsidRPr="008E0931">
        <w:t>先改變，配套的行政與政策也有依據而能順勢而生。</w:t>
      </w:r>
    </w:p>
    <w:p w:rsidR="00053BFA" w:rsidRDefault="00053BFA" w:rsidP="00053BFA">
      <w:r w:rsidRPr="008E0931">
        <w:t>從下表中可以看出，本案</w:t>
      </w:r>
      <w:r w:rsidR="003C5CB3">
        <w:t>將</w:t>
      </w:r>
      <w:r w:rsidRPr="008E0931">
        <w:t>從既有之正式與非正式課程中催化</w:t>
      </w:r>
      <w:r w:rsidR="003C5CB3">
        <w:t>成立</w:t>
      </w:r>
      <w:r w:rsidRPr="008E0931">
        <w:t>學習</w:t>
      </w:r>
      <w:r w:rsidR="003C5CB3">
        <w:t>課</w:t>
      </w:r>
      <w:r w:rsidRPr="008E0931">
        <w:t>群。</w:t>
      </w:r>
    </w:p>
    <w:p w:rsidR="008A4CF7" w:rsidRPr="008E0931" w:rsidRDefault="005A11EE" w:rsidP="00D77185">
      <w:pPr>
        <w:pStyle w:val="aff"/>
        <w:jc w:val="center"/>
      </w:pPr>
      <w:bookmarkStart w:id="23" w:name="_Toc448477372"/>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5</w:t>
      </w:r>
      <w:r>
        <w:fldChar w:fldCharType="end"/>
      </w:r>
      <w:r w:rsidRPr="008E0931">
        <w:t>正式與非正式課程中催化</w:t>
      </w:r>
      <w:r w:rsidR="003C5CB3">
        <w:t>成立</w:t>
      </w:r>
      <w:r w:rsidRPr="008E0931">
        <w:t>學習群</w:t>
      </w:r>
      <w:bookmarkEnd w:id="23"/>
    </w:p>
    <w:tbl>
      <w:tblPr>
        <w:tblW w:w="9776" w:type="dxa"/>
        <w:tblLook w:val="04A0" w:firstRow="1" w:lastRow="0" w:firstColumn="1" w:lastColumn="0" w:noHBand="0" w:noVBand="1"/>
      </w:tblPr>
      <w:tblGrid>
        <w:gridCol w:w="1555"/>
        <w:gridCol w:w="1134"/>
        <w:gridCol w:w="1559"/>
        <w:gridCol w:w="5528"/>
      </w:tblGrid>
      <w:tr w:rsidR="00053BFA" w:rsidRPr="008E0931" w:rsidTr="00224710">
        <w:trPr>
          <w:trHeight w:val="338"/>
        </w:trPr>
        <w:tc>
          <w:tcPr>
            <w:tcW w:w="1555"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場域</w:t>
            </w:r>
            <w:r w:rsidR="004C4239">
              <w:rPr>
                <w:sz w:val="22"/>
              </w:rPr>
              <w:t>和</w:t>
            </w:r>
            <w:r w:rsidRPr="008E0931">
              <w:rPr>
                <w:sz w:val="22"/>
              </w:rPr>
              <w:t>議題</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校園內外</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ind w:rightChars="-45" w:right="-108"/>
              <w:rPr>
                <w:sz w:val="22"/>
              </w:rPr>
            </w:pPr>
            <w:r w:rsidRPr="008E0931">
              <w:rPr>
                <w:sz w:val="22"/>
              </w:rPr>
              <w:t>課程</w:t>
            </w:r>
            <w:r w:rsidRPr="008E0931">
              <w:rPr>
                <w:sz w:val="22"/>
              </w:rPr>
              <w:t>/</w:t>
            </w:r>
            <w:r w:rsidRPr="008E0931">
              <w:rPr>
                <w:sz w:val="22"/>
              </w:rPr>
              <w:t>學習模式</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8E0931" w:rsidRDefault="00053BFA" w:rsidP="00053BFA">
            <w:pPr>
              <w:snapToGrid w:val="0"/>
              <w:spacing w:before="0" w:line="240" w:lineRule="atLeast"/>
              <w:rPr>
                <w:sz w:val="22"/>
              </w:rPr>
            </w:pPr>
            <w:r w:rsidRPr="008E0931">
              <w:rPr>
                <w:sz w:val="22"/>
              </w:rPr>
              <w:t>課程</w:t>
            </w:r>
            <w:r w:rsidRPr="008E0931">
              <w:rPr>
                <w:sz w:val="22"/>
              </w:rPr>
              <w:t>/</w:t>
            </w:r>
            <w:r w:rsidRPr="008E0931">
              <w:rPr>
                <w:sz w:val="22"/>
              </w:rPr>
              <w:t>非課程名稱</w:t>
            </w:r>
          </w:p>
        </w:tc>
      </w:tr>
      <w:tr w:rsidR="00053BFA" w:rsidRPr="008E0931" w:rsidTr="00224710">
        <w:tc>
          <w:tcPr>
            <w:tcW w:w="1555" w:type="dxa"/>
            <w:vMerge w:val="restart"/>
            <w:tcBorders>
              <w:top w:val="single" w:sz="4" w:space="0" w:color="auto"/>
              <w:left w:val="single" w:sz="4" w:space="0" w:color="auto"/>
              <w:right w:val="single" w:sz="4" w:space="0" w:color="auto"/>
            </w:tcBorders>
            <w:vAlign w:val="center"/>
            <w:hideMark/>
          </w:tcPr>
          <w:p w:rsidR="00C20BC3" w:rsidRDefault="00053BFA" w:rsidP="00C20BC3">
            <w:pPr>
              <w:snapToGrid w:val="0"/>
              <w:spacing w:before="0" w:line="0" w:lineRule="atLeast"/>
              <w:rPr>
                <w:sz w:val="22"/>
              </w:rPr>
            </w:pPr>
            <w:r w:rsidRPr="008E0931">
              <w:rPr>
                <w:sz w:val="22"/>
              </w:rPr>
              <w:t>東農場：</w:t>
            </w:r>
          </w:p>
          <w:p w:rsidR="00053BFA" w:rsidRPr="008E0931" w:rsidRDefault="00053BFA" w:rsidP="00C20BC3">
            <w:pPr>
              <w:snapToGrid w:val="0"/>
              <w:spacing w:before="0" w:line="0" w:lineRule="atLeast"/>
              <w:rPr>
                <w:sz w:val="22"/>
              </w:rPr>
            </w:pPr>
            <w:r w:rsidRPr="008E0931">
              <w:rPr>
                <w:sz w:val="22"/>
              </w:rPr>
              <w:t>後山聯絡網＠東華</w:t>
            </w:r>
          </w:p>
        </w:tc>
        <w:tc>
          <w:tcPr>
            <w:tcW w:w="1134" w:type="dxa"/>
            <w:vMerge w:val="restart"/>
            <w:tcBorders>
              <w:top w:val="single" w:sz="4" w:space="0" w:color="auto"/>
              <w:left w:val="single" w:sz="4" w:space="0" w:color="auto"/>
              <w:right w:val="single" w:sz="4" w:space="0" w:color="auto"/>
            </w:tcBorders>
            <w:vAlign w:val="center"/>
            <w:hideMark/>
          </w:tcPr>
          <w:p w:rsidR="00053BFA" w:rsidRPr="008E0931" w:rsidRDefault="00053BFA" w:rsidP="00053BFA">
            <w:pPr>
              <w:snapToGrid w:val="0"/>
              <w:rPr>
                <w:sz w:val="22"/>
              </w:rPr>
            </w:pPr>
            <w:r w:rsidRPr="008E0931">
              <w:rPr>
                <w:sz w:val="22"/>
              </w:rPr>
              <w:t>外為主</w:t>
            </w:r>
          </w:p>
          <w:p w:rsidR="00053BFA" w:rsidRPr="008E0931" w:rsidRDefault="00053BFA" w:rsidP="00053BFA">
            <w:pPr>
              <w:snapToGrid w:val="0"/>
              <w:rPr>
                <w:sz w:val="22"/>
              </w:rPr>
            </w:pPr>
            <w:r w:rsidRPr="008E0931">
              <w:rPr>
                <w:sz w:val="22"/>
              </w:rPr>
              <w:t>內為輔</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rPr>
                <w:sz w:val="22"/>
              </w:rPr>
            </w:pPr>
            <w:r w:rsidRPr="008E0931">
              <w:rPr>
                <w:sz w:val="22"/>
              </w:rPr>
              <w:t>正式為輔</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8E0931" w:rsidRDefault="00053BFA" w:rsidP="00053BFA">
            <w:pPr>
              <w:snapToGrid w:val="0"/>
              <w:spacing w:before="0" w:line="240" w:lineRule="atLeast"/>
              <w:rPr>
                <w:sz w:val="22"/>
              </w:rPr>
            </w:pPr>
            <w:r w:rsidRPr="008E0931">
              <w:rPr>
                <w:sz w:val="22"/>
              </w:rPr>
              <w:t>1</w:t>
            </w:r>
            <w:r w:rsidRPr="008E0931">
              <w:rPr>
                <w:sz w:val="22"/>
              </w:rPr>
              <w:t>環境倫理生態社區、</w:t>
            </w:r>
            <w:r w:rsidRPr="008E0931">
              <w:rPr>
                <w:sz w:val="22"/>
              </w:rPr>
              <w:t>2</w:t>
            </w:r>
            <w:r w:rsidRPr="008E0931">
              <w:rPr>
                <w:sz w:val="22"/>
              </w:rPr>
              <w:t>全球環境變遷與永續發展</w:t>
            </w:r>
            <w:r w:rsidRPr="008E0931">
              <w:rPr>
                <w:sz w:val="22"/>
              </w:rPr>
              <w:t>AB</w:t>
            </w:r>
            <w:r w:rsidRPr="008E0931">
              <w:rPr>
                <w:sz w:val="22"/>
              </w:rPr>
              <w:t>、</w:t>
            </w:r>
            <w:r w:rsidRPr="008E0931">
              <w:rPr>
                <w:sz w:val="22"/>
              </w:rPr>
              <w:t>3</w:t>
            </w:r>
            <w:r w:rsidRPr="008E0931">
              <w:rPr>
                <w:sz w:val="22"/>
              </w:rPr>
              <w:t>政策環評與計畫評量、</w:t>
            </w:r>
            <w:r w:rsidRPr="008E0931">
              <w:rPr>
                <w:sz w:val="22"/>
              </w:rPr>
              <w:t>4</w:t>
            </w:r>
            <w:r w:rsidRPr="008E0931">
              <w:rPr>
                <w:sz w:val="22"/>
              </w:rPr>
              <w:t>環境影響評估、</w:t>
            </w:r>
            <w:r w:rsidRPr="008E0931">
              <w:rPr>
                <w:sz w:val="22"/>
              </w:rPr>
              <w:t>5</w:t>
            </w:r>
            <w:r w:rsidRPr="008E0931">
              <w:rPr>
                <w:sz w:val="22"/>
              </w:rPr>
              <w:t>環境解說與戶外教學、</w:t>
            </w:r>
            <w:r w:rsidRPr="008E0931">
              <w:rPr>
                <w:sz w:val="22"/>
              </w:rPr>
              <w:t>6</w:t>
            </w:r>
            <w:r w:rsidRPr="008E0931">
              <w:rPr>
                <w:sz w:val="22"/>
              </w:rPr>
              <w:t>環境學習中心理念與實務、</w:t>
            </w:r>
            <w:r w:rsidRPr="008E0931">
              <w:rPr>
                <w:sz w:val="22"/>
              </w:rPr>
              <w:t>7</w:t>
            </w:r>
            <w:r w:rsidRPr="008E0931">
              <w:rPr>
                <w:sz w:val="22"/>
              </w:rPr>
              <w:t>環境解說</w:t>
            </w:r>
          </w:p>
        </w:tc>
      </w:tr>
      <w:tr w:rsidR="00053BFA" w:rsidRPr="008E0931" w:rsidTr="00224710">
        <w:tc>
          <w:tcPr>
            <w:tcW w:w="1555"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134"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053BFA" w:rsidRPr="003C5CB3" w:rsidRDefault="00053BFA" w:rsidP="00053BFA">
            <w:pPr>
              <w:snapToGrid w:val="0"/>
              <w:rPr>
                <w:sz w:val="22"/>
              </w:rPr>
            </w:pPr>
            <w:r w:rsidRPr="003C5CB3">
              <w:rPr>
                <w:sz w:val="22"/>
              </w:rPr>
              <w:t>非正式為主</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612AB3">
            <w:pPr>
              <w:snapToGrid w:val="0"/>
              <w:spacing w:before="0" w:line="240" w:lineRule="atLeast"/>
              <w:rPr>
                <w:sz w:val="22"/>
              </w:rPr>
            </w:pPr>
            <w:r w:rsidRPr="003C5CB3">
              <w:rPr>
                <w:sz w:val="22"/>
              </w:rPr>
              <w:t>1</w:t>
            </w:r>
            <w:r w:rsidRPr="003C5CB3">
              <w:rPr>
                <w:sz w:val="22"/>
              </w:rPr>
              <w:t>花蓮市好市集、</w:t>
            </w:r>
            <w:r w:rsidRPr="003C5CB3">
              <w:rPr>
                <w:sz w:val="22"/>
              </w:rPr>
              <w:t>2</w:t>
            </w:r>
            <w:r w:rsidRPr="003C5CB3">
              <w:rPr>
                <w:sz w:val="22"/>
              </w:rPr>
              <w:t>東華小米園、</w:t>
            </w:r>
            <w:r w:rsidRPr="003C5CB3">
              <w:rPr>
                <w:sz w:val="22"/>
              </w:rPr>
              <w:t>3</w:t>
            </w:r>
            <w:r w:rsidRPr="003C5CB3">
              <w:rPr>
                <w:sz w:val="22"/>
              </w:rPr>
              <w:t>良食公社、</w:t>
            </w:r>
            <w:r w:rsidRPr="003C5CB3">
              <w:rPr>
                <w:sz w:val="22"/>
              </w:rPr>
              <w:t>4.</w:t>
            </w:r>
            <w:r w:rsidRPr="003C5CB3">
              <w:rPr>
                <w:sz w:val="22"/>
              </w:rPr>
              <w:t>東菜園、</w:t>
            </w:r>
            <w:r w:rsidRPr="003C5CB3">
              <w:rPr>
                <w:sz w:val="22"/>
              </w:rPr>
              <w:t>5</w:t>
            </w:r>
            <w:r w:rsidRPr="003C5CB3">
              <w:rPr>
                <w:sz w:val="22"/>
              </w:rPr>
              <w:t>風車尾工作室、</w:t>
            </w:r>
            <w:r w:rsidR="00016AD9" w:rsidRPr="003C5CB3">
              <w:rPr>
                <w:sz w:val="22"/>
              </w:rPr>
              <w:t>6</w:t>
            </w:r>
            <w:r w:rsidRPr="003C5CB3">
              <w:rPr>
                <w:sz w:val="22"/>
              </w:rPr>
              <w:t>心靈</w:t>
            </w:r>
            <w:r w:rsidR="00612AB3">
              <w:rPr>
                <w:sz w:val="22"/>
              </w:rPr>
              <w:t>捕</w:t>
            </w:r>
            <w:r w:rsidRPr="003C5CB3">
              <w:rPr>
                <w:sz w:val="22"/>
              </w:rPr>
              <w:t>手、</w:t>
            </w:r>
            <w:r w:rsidR="00016AD9" w:rsidRPr="003C5CB3">
              <w:rPr>
                <w:sz w:val="22"/>
              </w:rPr>
              <w:t>7</w:t>
            </w:r>
            <w:r w:rsidRPr="003C5CB3">
              <w:rPr>
                <w:sz w:val="22"/>
              </w:rPr>
              <w:t>.FA</w:t>
            </w:r>
            <w:r w:rsidR="00612AB3">
              <w:rPr>
                <w:sz w:val="22"/>
              </w:rPr>
              <w:t>TS</w:t>
            </w:r>
            <w:r w:rsidRPr="003C5CB3">
              <w:rPr>
                <w:sz w:val="22"/>
              </w:rPr>
              <w:t>市集、</w:t>
            </w:r>
            <w:r w:rsidR="00016AD9" w:rsidRPr="003C5CB3">
              <w:rPr>
                <w:sz w:val="22"/>
              </w:rPr>
              <w:t>8</w:t>
            </w:r>
            <w:r w:rsidRPr="003C5CB3">
              <w:rPr>
                <w:sz w:val="22"/>
              </w:rPr>
              <w:t>環境教育中心、</w:t>
            </w:r>
            <w:r w:rsidR="00016AD9" w:rsidRPr="003C5CB3">
              <w:rPr>
                <w:sz w:val="22"/>
              </w:rPr>
              <w:t>9</w:t>
            </w:r>
            <w:r w:rsidRPr="003C5CB3">
              <w:rPr>
                <w:sz w:val="22"/>
              </w:rPr>
              <w:t>好事友善小舖、</w:t>
            </w:r>
            <w:r w:rsidRPr="003C5CB3">
              <w:rPr>
                <w:sz w:val="22"/>
              </w:rPr>
              <w:t>1</w:t>
            </w:r>
            <w:r w:rsidR="00016AD9" w:rsidRPr="003C5CB3">
              <w:rPr>
                <w:sz w:val="22"/>
              </w:rPr>
              <w:t>0</w:t>
            </w:r>
            <w:r w:rsidRPr="003C5CB3">
              <w:rPr>
                <w:sz w:val="22"/>
              </w:rPr>
              <w:t>黎明向陽園、</w:t>
            </w:r>
            <w:r w:rsidRPr="003C5CB3">
              <w:rPr>
                <w:sz w:val="22"/>
              </w:rPr>
              <w:t>1</w:t>
            </w:r>
            <w:r w:rsidR="00016AD9" w:rsidRPr="003C5CB3">
              <w:rPr>
                <w:sz w:val="22"/>
              </w:rPr>
              <w:t>1</w:t>
            </w:r>
            <w:r w:rsidRPr="003C5CB3">
              <w:rPr>
                <w:sz w:val="22"/>
              </w:rPr>
              <w:t>兆豐休閒農場、</w:t>
            </w:r>
            <w:r w:rsidRPr="003C5CB3">
              <w:rPr>
                <w:sz w:val="22"/>
              </w:rPr>
              <w:t>1</w:t>
            </w:r>
            <w:r w:rsidR="00016AD9" w:rsidRPr="003C5CB3">
              <w:rPr>
                <w:sz w:val="22"/>
              </w:rPr>
              <w:t>2</w:t>
            </w:r>
            <w:r w:rsidRPr="003C5CB3">
              <w:rPr>
                <w:sz w:val="22"/>
              </w:rPr>
              <w:t>鄰近小農</w:t>
            </w:r>
          </w:p>
        </w:tc>
      </w:tr>
      <w:tr w:rsidR="00053BFA" w:rsidRPr="008E0931" w:rsidTr="00224710">
        <w:tc>
          <w:tcPr>
            <w:tcW w:w="1555" w:type="dxa"/>
            <w:tcBorders>
              <w:top w:val="single" w:sz="4" w:space="0" w:color="auto"/>
              <w:left w:val="single" w:sz="4" w:space="0" w:color="auto"/>
              <w:bottom w:val="single" w:sz="4" w:space="0" w:color="auto"/>
              <w:right w:val="single" w:sz="4" w:space="0" w:color="auto"/>
            </w:tcBorders>
            <w:vAlign w:val="center"/>
            <w:hideMark/>
          </w:tcPr>
          <w:p w:rsidR="00C20BC3" w:rsidRDefault="00053BFA" w:rsidP="00C20BC3">
            <w:pPr>
              <w:snapToGrid w:val="0"/>
              <w:spacing w:before="0" w:line="0" w:lineRule="atLeast"/>
              <w:rPr>
                <w:sz w:val="22"/>
              </w:rPr>
            </w:pPr>
            <w:r w:rsidRPr="008E0931">
              <w:rPr>
                <w:sz w:val="22"/>
              </w:rPr>
              <w:t>西部落：</w:t>
            </w:r>
          </w:p>
          <w:p w:rsidR="00053BFA" w:rsidRPr="008E0931" w:rsidRDefault="00053BFA" w:rsidP="00C20BC3">
            <w:pPr>
              <w:snapToGrid w:val="0"/>
              <w:spacing w:before="0" w:line="0" w:lineRule="atLeast"/>
              <w:rPr>
                <w:sz w:val="22"/>
              </w:rPr>
            </w:pPr>
            <w:r w:rsidRPr="008E0931">
              <w:rPr>
                <w:sz w:val="22"/>
              </w:rPr>
              <w:t>人文療癒實踐學群</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rPr>
                <w:sz w:val="22"/>
              </w:rPr>
            </w:pPr>
            <w:r w:rsidRPr="008E0931">
              <w:rPr>
                <w:sz w:val="22"/>
              </w:rPr>
              <w:t>外為主</w:t>
            </w:r>
          </w:p>
          <w:p w:rsidR="00053BFA" w:rsidRPr="008E0931" w:rsidRDefault="00053BFA" w:rsidP="00053BFA">
            <w:pPr>
              <w:snapToGrid w:val="0"/>
              <w:rPr>
                <w:sz w:val="22"/>
              </w:rPr>
            </w:pPr>
            <w:r w:rsidRPr="008E0931">
              <w:rPr>
                <w:sz w:val="22"/>
              </w:rPr>
              <w:t>內為輔</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BFA" w:rsidRPr="003C5CB3" w:rsidRDefault="00053BFA" w:rsidP="00053BFA">
            <w:pPr>
              <w:snapToGrid w:val="0"/>
              <w:rPr>
                <w:sz w:val="22"/>
              </w:rPr>
            </w:pPr>
            <w:r w:rsidRPr="003C5CB3">
              <w:rPr>
                <w:sz w:val="22"/>
              </w:rPr>
              <w:t>正式</w:t>
            </w:r>
            <w:r w:rsidR="004C4239" w:rsidRPr="003C5CB3">
              <w:rPr>
                <w:sz w:val="22"/>
              </w:rPr>
              <w:t>和</w:t>
            </w:r>
            <w:r w:rsidRPr="003C5CB3">
              <w:rPr>
                <w:sz w:val="22"/>
              </w:rPr>
              <w:t>非正式平行</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053BFA">
            <w:pPr>
              <w:snapToGrid w:val="0"/>
              <w:spacing w:before="0" w:line="240" w:lineRule="atLeast"/>
              <w:rPr>
                <w:sz w:val="22"/>
              </w:rPr>
            </w:pPr>
            <w:r w:rsidRPr="003C5CB3">
              <w:rPr>
                <w:sz w:val="22"/>
              </w:rPr>
              <w:t>1</w:t>
            </w:r>
            <w:r w:rsidRPr="003C5CB3">
              <w:rPr>
                <w:sz w:val="22"/>
              </w:rPr>
              <w:t>遊戲治療、</w:t>
            </w:r>
            <w:r w:rsidRPr="003C5CB3">
              <w:rPr>
                <w:sz w:val="22"/>
              </w:rPr>
              <w:t>2</w:t>
            </w:r>
            <w:r w:rsidRPr="003C5CB3">
              <w:rPr>
                <w:sz w:val="22"/>
              </w:rPr>
              <w:t>諮商與臨床心理實習、</w:t>
            </w:r>
            <w:r w:rsidRPr="003C5CB3">
              <w:rPr>
                <w:sz w:val="22"/>
              </w:rPr>
              <w:t>3</w:t>
            </w:r>
            <w:r w:rsidRPr="003C5CB3">
              <w:rPr>
                <w:sz w:val="22"/>
              </w:rPr>
              <w:t>跨界與歸零（一）（二）、</w:t>
            </w:r>
            <w:r w:rsidRPr="003C5CB3">
              <w:rPr>
                <w:sz w:val="22"/>
              </w:rPr>
              <w:t>4</w:t>
            </w:r>
            <w:r w:rsidRPr="003C5CB3">
              <w:rPr>
                <w:sz w:val="22"/>
              </w:rPr>
              <w:t>藝術與部落社區營造</w:t>
            </w:r>
            <w:r w:rsidRPr="003C5CB3">
              <w:rPr>
                <w:sz w:val="22"/>
              </w:rPr>
              <w:t>5</w:t>
            </w:r>
            <w:r w:rsidRPr="003C5CB3">
              <w:rPr>
                <w:sz w:val="22"/>
              </w:rPr>
              <w:t>萬榮鄉西林早療據點、</w:t>
            </w:r>
            <w:r w:rsidRPr="003C5CB3">
              <w:rPr>
                <w:sz w:val="22"/>
              </w:rPr>
              <w:t>6</w:t>
            </w:r>
            <w:r w:rsidRPr="003C5CB3">
              <w:rPr>
                <w:sz w:val="22"/>
              </w:rPr>
              <w:t>支亞干學生群、</w:t>
            </w:r>
            <w:r w:rsidRPr="003C5CB3">
              <w:rPr>
                <w:sz w:val="22"/>
              </w:rPr>
              <w:t>7</w:t>
            </w:r>
            <w:r w:rsidRPr="003C5CB3">
              <w:rPr>
                <w:sz w:val="22"/>
              </w:rPr>
              <w:t>多元文化服務社、</w:t>
            </w:r>
            <w:r w:rsidRPr="003C5CB3">
              <w:rPr>
                <w:sz w:val="22"/>
              </w:rPr>
              <w:t>8</w:t>
            </w:r>
            <w:r w:rsidRPr="003C5CB3">
              <w:rPr>
                <w:sz w:val="22"/>
              </w:rPr>
              <w:t>光復鄉、</w:t>
            </w:r>
            <w:r w:rsidRPr="003C5CB3">
              <w:rPr>
                <w:sz w:val="22"/>
              </w:rPr>
              <w:t>9</w:t>
            </w:r>
            <w:r w:rsidRPr="003C5CB3">
              <w:rPr>
                <w:sz w:val="22"/>
              </w:rPr>
              <w:t>瑞穗鄉、</w:t>
            </w:r>
            <w:r w:rsidRPr="003C5CB3">
              <w:rPr>
                <w:sz w:val="22"/>
              </w:rPr>
              <w:t>10</w:t>
            </w:r>
            <w:r w:rsidRPr="003C5CB3">
              <w:rPr>
                <w:sz w:val="22"/>
              </w:rPr>
              <w:t>玉里鄉、</w:t>
            </w:r>
            <w:r w:rsidRPr="003C5CB3">
              <w:rPr>
                <w:sz w:val="22"/>
              </w:rPr>
              <w:t>11</w:t>
            </w:r>
            <w:r w:rsidRPr="003C5CB3">
              <w:rPr>
                <w:sz w:val="22"/>
              </w:rPr>
              <w:t>鳯林鎮</w:t>
            </w:r>
          </w:p>
        </w:tc>
      </w:tr>
      <w:tr w:rsidR="00053BFA" w:rsidRPr="008E0931" w:rsidTr="00224710">
        <w:tc>
          <w:tcPr>
            <w:tcW w:w="1555" w:type="dxa"/>
            <w:vMerge w:val="restart"/>
            <w:tcBorders>
              <w:top w:val="single" w:sz="4" w:space="0" w:color="auto"/>
              <w:left w:val="single" w:sz="4" w:space="0" w:color="auto"/>
              <w:right w:val="single" w:sz="4" w:space="0" w:color="auto"/>
            </w:tcBorders>
            <w:vAlign w:val="center"/>
            <w:hideMark/>
          </w:tcPr>
          <w:p w:rsidR="00C20BC3" w:rsidRDefault="00053BFA" w:rsidP="00C20BC3">
            <w:pPr>
              <w:snapToGrid w:val="0"/>
              <w:spacing w:before="0" w:line="0" w:lineRule="atLeast"/>
              <w:rPr>
                <w:sz w:val="22"/>
              </w:rPr>
            </w:pPr>
            <w:r w:rsidRPr="008E0931">
              <w:rPr>
                <w:sz w:val="22"/>
              </w:rPr>
              <w:t>南聚村：</w:t>
            </w:r>
          </w:p>
          <w:p w:rsidR="00053BFA" w:rsidRPr="008E0931" w:rsidRDefault="00053BFA" w:rsidP="00C20BC3">
            <w:pPr>
              <w:snapToGrid w:val="0"/>
              <w:spacing w:before="0" w:line="0" w:lineRule="atLeast"/>
              <w:rPr>
                <w:sz w:val="22"/>
              </w:rPr>
            </w:pPr>
            <w:r w:rsidRPr="008E0931">
              <w:rPr>
                <w:sz w:val="22"/>
              </w:rPr>
              <w:t>款待社區發展社群</w:t>
            </w:r>
          </w:p>
        </w:tc>
        <w:tc>
          <w:tcPr>
            <w:tcW w:w="1134" w:type="dxa"/>
            <w:vMerge w:val="restart"/>
            <w:tcBorders>
              <w:top w:val="single" w:sz="4" w:space="0" w:color="auto"/>
              <w:left w:val="single" w:sz="4" w:space="0" w:color="auto"/>
              <w:right w:val="single" w:sz="4" w:space="0" w:color="auto"/>
            </w:tcBorders>
            <w:vAlign w:val="center"/>
            <w:hideMark/>
          </w:tcPr>
          <w:p w:rsidR="00053BFA" w:rsidRPr="008E0931" w:rsidRDefault="00053BFA" w:rsidP="00053BFA">
            <w:pPr>
              <w:snapToGrid w:val="0"/>
              <w:rPr>
                <w:sz w:val="22"/>
              </w:rPr>
            </w:pPr>
            <w:r w:rsidRPr="008E0931">
              <w:rPr>
                <w:sz w:val="22"/>
              </w:rPr>
              <w:t>外為主</w:t>
            </w:r>
          </w:p>
          <w:p w:rsidR="00053BFA" w:rsidRPr="008E0931" w:rsidRDefault="00053BFA" w:rsidP="00053BFA">
            <w:pPr>
              <w:snapToGrid w:val="0"/>
              <w:rPr>
                <w:sz w:val="22"/>
              </w:rPr>
            </w:pPr>
            <w:r w:rsidRPr="008E0931">
              <w:rPr>
                <w:sz w:val="22"/>
              </w:rPr>
              <w:t>內為輔</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BFA" w:rsidRPr="003C5CB3" w:rsidRDefault="00053BFA" w:rsidP="00053BFA">
            <w:pPr>
              <w:snapToGrid w:val="0"/>
              <w:rPr>
                <w:sz w:val="22"/>
              </w:rPr>
            </w:pPr>
            <w:r w:rsidRPr="003C5CB3">
              <w:rPr>
                <w:sz w:val="22"/>
              </w:rPr>
              <w:t>非正式為主</w:t>
            </w:r>
          </w:p>
          <w:p w:rsidR="00053BFA" w:rsidRPr="003C5CB3" w:rsidRDefault="00053BFA" w:rsidP="00053BFA">
            <w:pPr>
              <w:snapToGrid w:val="0"/>
              <w:rPr>
                <w:sz w:val="22"/>
              </w:rPr>
            </w:pPr>
            <w:r w:rsidRPr="003C5CB3">
              <w:rPr>
                <w:sz w:val="22"/>
              </w:rPr>
              <w:t>正式為輔</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053BFA">
            <w:pPr>
              <w:snapToGrid w:val="0"/>
              <w:spacing w:before="0" w:line="240" w:lineRule="atLeast"/>
              <w:rPr>
                <w:sz w:val="22"/>
              </w:rPr>
            </w:pPr>
            <w:r w:rsidRPr="003C5CB3">
              <w:rPr>
                <w:sz w:val="22"/>
              </w:rPr>
              <w:t>1</w:t>
            </w:r>
            <w:r w:rsidRPr="003C5CB3">
              <w:rPr>
                <w:sz w:val="22"/>
              </w:rPr>
              <w:t>文化創意設計實務、</w:t>
            </w:r>
            <w:r w:rsidRPr="003C5CB3">
              <w:rPr>
                <w:sz w:val="22"/>
              </w:rPr>
              <w:t>2</w:t>
            </w:r>
            <w:r w:rsidRPr="003C5CB3">
              <w:rPr>
                <w:sz w:val="22"/>
              </w:rPr>
              <w:t>助人歷程與技巧、</w:t>
            </w:r>
            <w:r w:rsidRPr="003C5CB3">
              <w:rPr>
                <w:sz w:val="22"/>
              </w:rPr>
              <w:t>3</w:t>
            </w:r>
            <w:r w:rsidRPr="003C5CB3">
              <w:rPr>
                <w:sz w:val="22"/>
              </w:rPr>
              <w:t>社區創意產業與專案計畫寫作、</w:t>
            </w:r>
            <w:r w:rsidRPr="003C5CB3">
              <w:rPr>
                <w:sz w:val="22"/>
              </w:rPr>
              <w:t>4</w:t>
            </w:r>
            <w:r w:rsidRPr="003C5CB3">
              <w:rPr>
                <w:sz w:val="22"/>
              </w:rPr>
              <w:t>臨床心理課程實習、</w:t>
            </w:r>
            <w:r w:rsidRPr="003C5CB3">
              <w:rPr>
                <w:sz w:val="22"/>
              </w:rPr>
              <w:t>5</w:t>
            </w:r>
            <w:r w:rsidRPr="003C5CB3">
              <w:rPr>
                <w:sz w:val="22"/>
              </w:rPr>
              <w:t>複合媒材創作、</w:t>
            </w:r>
            <w:r w:rsidRPr="003C5CB3">
              <w:rPr>
                <w:sz w:val="22"/>
              </w:rPr>
              <w:t>6</w:t>
            </w:r>
            <w:r w:rsidRPr="003C5CB3">
              <w:rPr>
                <w:sz w:val="22"/>
              </w:rPr>
              <w:t>社區營造與社區參與、</w:t>
            </w:r>
            <w:r w:rsidRPr="003C5CB3">
              <w:rPr>
                <w:sz w:val="22"/>
              </w:rPr>
              <w:t>7</w:t>
            </w:r>
            <w:r w:rsidRPr="003C5CB3">
              <w:rPr>
                <w:sz w:val="22"/>
              </w:rPr>
              <w:t>社會團體工作、</w:t>
            </w:r>
            <w:r w:rsidRPr="003C5CB3">
              <w:rPr>
                <w:sz w:val="22"/>
              </w:rPr>
              <w:t>8</w:t>
            </w:r>
            <w:r w:rsidRPr="003C5CB3">
              <w:rPr>
                <w:sz w:val="22"/>
              </w:rPr>
              <w:t>文化觀光、</w:t>
            </w:r>
            <w:r w:rsidRPr="003C5CB3">
              <w:rPr>
                <w:sz w:val="22"/>
              </w:rPr>
              <w:t>9</w:t>
            </w:r>
            <w:r w:rsidRPr="003C5CB3">
              <w:rPr>
                <w:sz w:val="22"/>
              </w:rPr>
              <w:t>人類文化與藝術資產概論</w:t>
            </w:r>
          </w:p>
        </w:tc>
      </w:tr>
      <w:tr w:rsidR="00053BFA" w:rsidRPr="008E0931" w:rsidTr="00224710">
        <w:tc>
          <w:tcPr>
            <w:tcW w:w="1555"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134"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053BFA" w:rsidRPr="003C5CB3" w:rsidRDefault="00053BFA" w:rsidP="00053BFA">
            <w:pPr>
              <w:snapToGrid w:val="0"/>
              <w:rPr>
                <w:sz w:val="22"/>
              </w:rPr>
            </w:pPr>
            <w:r w:rsidRPr="003C5CB3">
              <w:rPr>
                <w:sz w:val="22"/>
              </w:rPr>
              <w:t>非正式為主</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053BFA">
            <w:pPr>
              <w:snapToGrid w:val="0"/>
              <w:spacing w:before="0" w:line="240" w:lineRule="atLeast"/>
              <w:rPr>
                <w:sz w:val="22"/>
              </w:rPr>
            </w:pPr>
            <w:r w:rsidRPr="003C5CB3">
              <w:rPr>
                <w:sz w:val="22"/>
              </w:rPr>
              <w:t>1</w:t>
            </w:r>
            <w:r w:rsidR="00612AB3">
              <w:rPr>
                <w:sz w:val="22"/>
              </w:rPr>
              <w:t>心靈捕</w:t>
            </w:r>
            <w:r w:rsidRPr="003C5CB3">
              <w:rPr>
                <w:sz w:val="22"/>
              </w:rPr>
              <w:t>手志工群、</w:t>
            </w:r>
            <w:r w:rsidRPr="003C5CB3">
              <w:rPr>
                <w:sz w:val="22"/>
              </w:rPr>
              <w:t>2</w:t>
            </w:r>
            <w:r w:rsidRPr="003C5CB3">
              <w:rPr>
                <w:sz w:val="22"/>
              </w:rPr>
              <w:t>永齡希望小學、</w:t>
            </w:r>
            <w:r w:rsidRPr="003C5CB3">
              <w:rPr>
                <w:sz w:val="22"/>
              </w:rPr>
              <w:t>3</w:t>
            </w:r>
            <w:r w:rsidRPr="003C5CB3">
              <w:rPr>
                <w:sz w:val="22"/>
              </w:rPr>
              <w:t>愛的書庫、</w:t>
            </w:r>
            <w:r w:rsidRPr="003C5CB3">
              <w:rPr>
                <w:sz w:val="22"/>
              </w:rPr>
              <w:t>4</w:t>
            </w:r>
            <w:r w:rsidRPr="003C5CB3">
              <w:rPr>
                <w:sz w:val="22"/>
              </w:rPr>
              <w:t>吉安南華村、</w:t>
            </w:r>
            <w:r w:rsidRPr="003C5CB3">
              <w:rPr>
                <w:sz w:val="22"/>
              </w:rPr>
              <w:t>5</w:t>
            </w:r>
            <w:r w:rsidRPr="003C5CB3">
              <w:rPr>
                <w:sz w:val="22"/>
              </w:rPr>
              <w:t>壽豐鄉豐田村</w:t>
            </w:r>
            <w:r w:rsidRPr="003C5CB3">
              <w:rPr>
                <w:sz w:val="22"/>
              </w:rPr>
              <w:t>/</w:t>
            </w:r>
            <w:r w:rsidRPr="003C5CB3">
              <w:rPr>
                <w:sz w:val="22"/>
              </w:rPr>
              <w:t>平和村、</w:t>
            </w:r>
            <w:r w:rsidRPr="003C5CB3">
              <w:rPr>
                <w:sz w:val="22"/>
              </w:rPr>
              <w:t>6</w:t>
            </w:r>
            <w:r w:rsidRPr="003C5CB3">
              <w:rPr>
                <w:sz w:val="22"/>
              </w:rPr>
              <w:t>社團法人花蓮縣牛犁社區交流協會、</w:t>
            </w:r>
            <w:r w:rsidRPr="003C5CB3">
              <w:rPr>
                <w:sz w:val="22"/>
              </w:rPr>
              <w:t>7</w:t>
            </w:r>
            <w:r w:rsidRPr="003C5CB3">
              <w:rPr>
                <w:sz w:val="22"/>
              </w:rPr>
              <w:t>腳蹤全人發展協會、</w:t>
            </w:r>
            <w:r w:rsidRPr="003C5CB3">
              <w:rPr>
                <w:sz w:val="22"/>
              </w:rPr>
              <w:t>8.</w:t>
            </w:r>
            <w:r w:rsidR="007A4449" w:rsidRPr="003C5CB3">
              <w:rPr>
                <w:sz w:val="22"/>
              </w:rPr>
              <w:t xml:space="preserve"> </w:t>
            </w:r>
            <w:r w:rsidR="007A4449" w:rsidRPr="003C5CB3">
              <w:rPr>
                <w:sz w:val="22"/>
              </w:rPr>
              <w:t>北林三村社區發展協會</w:t>
            </w:r>
          </w:p>
        </w:tc>
      </w:tr>
      <w:tr w:rsidR="00053BFA" w:rsidRPr="008E0931" w:rsidTr="00224710">
        <w:tc>
          <w:tcPr>
            <w:tcW w:w="1555" w:type="dxa"/>
            <w:vMerge w:val="restart"/>
            <w:tcBorders>
              <w:top w:val="single" w:sz="4" w:space="0" w:color="auto"/>
              <w:left w:val="single" w:sz="4" w:space="0" w:color="auto"/>
              <w:right w:val="single" w:sz="4" w:space="0" w:color="auto"/>
            </w:tcBorders>
            <w:vAlign w:val="center"/>
            <w:hideMark/>
          </w:tcPr>
          <w:p w:rsidR="00C20BC3" w:rsidRDefault="00053BFA" w:rsidP="00C20BC3">
            <w:pPr>
              <w:snapToGrid w:val="0"/>
              <w:spacing w:before="0" w:line="0" w:lineRule="atLeast"/>
              <w:rPr>
                <w:sz w:val="22"/>
              </w:rPr>
            </w:pPr>
            <w:r w:rsidRPr="008E0931">
              <w:rPr>
                <w:sz w:val="22"/>
              </w:rPr>
              <w:t>北學園：</w:t>
            </w:r>
          </w:p>
          <w:p w:rsidR="00053BFA" w:rsidRPr="008E0931" w:rsidRDefault="00053BFA" w:rsidP="00C20BC3">
            <w:pPr>
              <w:snapToGrid w:val="0"/>
              <w:spacing w:before="0" w:line="0" w:lineRule="atLeast"/>
              <w:rPr>
                <w:sz w:val="22"/>
              </w:rPr>
            </w:pPr>
            <w:r w:rsidRPr="008E0931">
              <w:rPr>
                <w:sz w:val="22"/>
              </w:rPr>
              <w:t>洄瀾教育翻轉聯盟</w:t>
            </w:r>
          </w:p>
        </w:tc>
        <w:tc>
          <w:tcPr>
            <w:tcW w:w="1134" w:type="dxa"/>
            <w:vMerge w:val="restart"/>
            <w:tcBorders>
              <w:top w:val="single" w:sz="4" w:space="0" w:color="auto"/>
              <w:left w:val="single" w:sz="4" w:space="0" w:color="auto"/>
              <w:right w:val="single" w:sz="4" w:space="0" w:color="auto"/>
            </w:tcBorders>
            <w:vAlign w:val="center"/>
            <w:hideMark/>
          </w:tcPr>
          <w:p w:rsidR="00053BFA" w:rsidRPr="008E0931" w:rsidRDefault="00053BFA" w:rsidP="00053BFA">
            <w:pPr>
              <w:snapToGrid w:val="0"/>
              <w:rPr>
                <w:sz w:val="22"/>
              </w:rPr>
            </w:pPr>
            <w:r w:rsidRPr="008E0931">
              <w:rPr>
                <w:sz w:val="22"/>
              </w:rPr>
              <w:t>內</w:t>
            </w:r>
            <w:r w:rsidR="004C4239">
              <w:rPr>
                <w:sz w:val="22"/>
              </w:rPr>
              <w:t>和</w:t>
            </w:r>
            <w:r w:rsidRPr="008E0931">
              <w:rPr>
                <w:sz w:val="22"/>
              </w:rPr>
              <w:t>外平行</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BFA" w:rsidRPr="003C5CB3" w:rsidRDefault="00053BFA" w:rsidP="00053BFA">
            <w:pPr>
              <w:snapToGrid w:val="0"/>
              <w:rPr>
                <w:sz w:val="22"/>
              </w:rPr>
            </w:pPr>
            <w:r w:rsidRPr="003C5CB3">
              <w:rPr>
                <w:sz w:val="22"/>
              </w:rPr>
              <w:t>正式為主</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053BFA">
            <w:pPr>
              <w:snapToGrid w:val="0"/>
              <w:spacing w:before="0" w:line="240" w:lineRule="atLeast"/>
              <w:rPr>
                <w:sz w:val="22"/>
              </w:rPr>
            </w:pPr>
            <w:r w:rsidRPr="003C5CB3">
              <w:rPr>
                <w:sz w:val="22"/>
              </w:rPr>
              <w:t>1</w:t>
            </w:r>
            <w:r w:rsidRPr="003C5CB3">
              <w:rPr>
                <w:sz w:val="22"/>
              </w:rPr>
              <w:t>閱讀教學研究、</w:t>
            </w:r>
            <w:r w:rsidRPr="003C5CB3">
              <w:rPr>
                <w:sz w:val="22"/>
              </w:rPr>
              <w:t>2</w:t>
            </w:r>
            <w:r w:rsidRPr="003C5CB3">
              <w:rPr>
                <w:sz w:val="22"/>
              </w:rPr>
              <w:t>多元文化教育、</w:t>
            </w:r>
            <w:r w:rsidRPr="003C5CB3">
              <w:rPr>
                <w:sz w:val="22"/>
              </w:rPr>
              <w:t>3</w:t>
            </w:r>
            <w:r w:rsidRPr="003C5CB3">
              <w:rPr>
                <w:sz w:val="22"/>
              </w:rPr>
              <w:t>語言與科學學習、</w:t>
            </w:r>
            <w:r w:rsidRPr="003C5CB3">
              <w:rPr>
                <w:sz w:val="22"/>
              </w:rPr>
              <w:t>4</w:t>
            </w:r>
            <w:r w:rsidRPr="003C5CB3">
              <w:rPr>
                <w:sz w:val="22"/>
              </w:rPr>
              <w:t>科學史與科學教育、</w:t>
            </w:r>
            <w:r w:rsidRPr="003C5CB3">
              <w:rPr>
                <w:sz w:val="22"/>
              </w:rPr>
              <w:t>5</w:t>
            </w:r>
            <w:r w:rsidRPr="003C5CB3">
              <w:rPr>
                <w:sz w:val="22"/>
              </w:rPr>
              <w:t>幼稚園教學實習、</w:t>
            </w:r>
            <w:r w:rsidRPr="003C5CB3">
              <w:rPr>
                <w:sz w:val="22"/>
              </w:rPr>
              <w:t>6</w:t>
            </w:r>
            <w:r w:rsidRPr="003C5CB3">
              <w:rPr>
                <w:sz w:val="22"/>
              </w:rPr>
              <w:t>文教事業田野調查</w:t>
            </w:r>
          </w:p>
        </w:tc>
      </w:tr>
      <w:tr w:rsidR="00053BFA" w:rsidRPr="008E0931" w:rsidTr="00224710">
        <w:tc>
          <w:tcPr>
            <w:tcW w:w="1555"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134"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053BFA" w:rsidRPr="003C5CB3" w:rsidRDefault="00053BFA" w:rsidP="00053BFA">
            <w:pPr>
              <w:snapToGrid w:val="0"/>
              <w:rPr>
                <w:sz w:val="22"/>
              </w:rPr>
            </w:pPr>
            <w:r w:rsidRPr="003C5CB3">
              <w:rPr>
                <w:sz w:val="22"/>
              </w:rPr>
              <w:t>非正式為輔</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053BFA">
            <w:pPr>
              <w:snapToGrid w:val="0"/>
              <w:spacing w:before="0" w:line="240" w:lineRule="atLeast"/>
              <w:rPr>
                <w:sz w:val="22"/>
              </w:rPr>
            </w:pPr>
            <w:r w:rsidRPr="003C5CB3">
              <w:rPr>
                <w:sz w:val="22"/>
              </w:rPr>
              <w:t>1</w:t>
            </w:r>
            <w:r w:rsidRPr="003C5CB3">
              <w:rPr>
                <w:sz w:val="22"/>
              </w:rPr>
              <w:t>偏鄉行動閱讀中心、</w:t>
            </w:r>
            <w:r w:rsidRPr="003C5CB3">
              <w:rPr>
                <w:sz w:val="22"/>
              </w:rPr>
              <w:t>2</w:t>
            </w:r>
            <w:r w:rsidRPr="003C5CB3">
              <w:rPr>
                <w:sz w:val="22"/>
              </w:rPr>
              <w:t>鳯林鎮南平村、</w:t>
            </w:r>
            <w:r w:rsidRPr="003C5CB3">
              <w:rPr>
                <w:sz w:val="22"/>
              </w:rPr>
              <w:t>3</w:t>
            </w:r>
            <w:r w:rsidRPr="003C5CB3">
              <w:rPr>
                <w:sz w:val="22"/>
              </w:rPr>
              <w:t>光復童工場、</w:t>
            </w:r>
            <w:r w:rsidRPr="003C5CB3">
              <w:rPr>
                <w:sz w:val="22"/>
              </w:rPr>
              <w:t>4</w:t>
            </w:r>
            <w:r w:rsidRPr="003C5CB3">
              <w:rPr>
                <w:sz w:val="22"/>
              </w:rPr>
              <w:t>風車尾工作室、</w:t>
            </w:r>
            <w:r w:rsidRPr="003C5CB3">
              <w:rPr>
                <w:sz w:val="22"/>
              </w:rPr>
              <w:t>5</w:t>
            </w:r>
            <w:r w:rsidRPr="003C5CB3">
              <w:rPr>
                <w:sz w:val="22"/>
              </w:rPr>
              <w:t>大王菜舖子、</w:t>
            </w:r>
            <w:r w:rsidRPr="003C5CB3">
              <w:rPr>
                <w:sz w:val="22"/>
              </w:rPr>
              <w:t>6</w:t>
            </w:r>
            <w:r w:rsidRPr="003C5CB3">
              <w:rPr>
                <w:sz w:val="22"/>
              </w:rPr>
              <w:t>壽豐鄉豐田村</w:t>
            </w:r>
            <w:r w:rsidRPr="003C5CB3">
              <w:rPr>
                <w:sz w:val="22"/>
              </w:rPr>
              <w:t>/</w:t>
            </w:r>
            <w:r w:rsidRPr="003C5CB3">
              <w:rPr>
                <w:sz w:val="22"/>
              </w:rPr>
              <w:t>平和村、</w:t>
            </w:r>
            <w:r w:rsidRPr="003C5CB3">
              <w:rPr>
                <w:sz w:val="22"/>
              </w:rPr>
              <w:t>7</w:t>
            </w:r>
            <w:r w:rsidRPr="003C5CB3">
              <w:rPr>
                <w:sz w:val="22"/>
              </w:rPr>
              <w:t>花蓮市、</w:t>
            </w:r>
            <w:r w:rsidRPr="003C5CB3">
              <w:rPr>
                <w:sz w:val="22"/>
              </w:rPr>
              <w:t>8 TEACH FOR TAIWAN</w:t>
            </w:r>
            <w:r w:rsidRPr="003C5CB3">
              <w:rPr>
                <w:sz w:val="22"/>
              </w:rPr>
              <w:t>、</w:t>
            </w:r>
            <w:r w:rsidRPr="003C5CB3">
              <w:rPr>
                <w:sz w:val="22"/>
              </w:rPr>
              <w:t>9</w:t>
            </w:r>
            <w:r w:rsidRPr="003C5CB3">
              <w:rPr>
                <w:sz w:val="22"/>
              </w:rPr>
              <w:t>寫寫字工作室、</w:t>
            </w:r>
            <w:r w:rsidRPr="003C5CB3">
              <w:rPr>
                <w:sz w:val="22"/>
              </w:rPr>
              <w:t>10</w:t>
            </w:r>
            <w:r w:rsidRPr="003C5CB3">
              <w:rPr>
                <w:sz w:val="22"/>
              </w:rPr>
              <w:t>愛的書庫</w:t>
            </w:r>
          </w:p>
        </w:tc>
      </w:tr>
      <w:tr w:rsidR="00053BFA" w:rsidRPr="008E0931" w:rsidTr="00224710">
        <w:tc>
          <w:tcPr>
            <w:tcW w:w="1555" w:type="dxa"/>
            <w:vMerge w:val="restart"/>
            <w:tcBorders>
              <w:top w:val="single" w:sz="4" w:space="0" w:color="auto"/>
              <w:left w:val="single" w:sz="4" w:space="0" w:color="auto"/>
              <w:right w:val="single" w:sz="4" w:space="0" w:color="auto"/>
            </w:tcBorders>
            <w:vAlign w:val="center"/>
            <w:hideMark/>
          </w:tcPr>
          <w:p w:rsidR="00C20BC3" w:rsidRDefault="006828FA" w:rsidP="00C20BC3">
            <w:pPr>
              <w:snapToGrid w:val="0"/>
              <w:spacing w:before="0" w:line="0" w:lineRule="atLeast"/>
              <w:rPr>
                <w:sz w:val="22"/>
              </w:rPr>
            </w:pPr>
            <w:r w:rsidRPr="008E0931">
              <w:rPr>
                <w:sz w:val="22"/>
              </w:rPr>
              <w:t>心</w:t>
            </w:r>
            <w:r w:rsidR="00053BFA" w:rsidRPr="008E0931">
              <w:rPr>
                <w:sz w:val="22"/>
              </w:rPr>
              <w:t>坎坡：</w:t>
            </w:r>
          </w:p>
          <w:p w:rsidR="00053BFA" w:rsidRPr="008E0931" w:rsidRDefault="00053BFA" w:rsidP="00C20BC3">
            <w:pPr>
              <w:snapToGrid w:val="0"/>
              <w:spacing w:before="0" w:line="0" w:lineRule="atLeast"/>
              <w:rPr>
                <w:sz w:val="22"/>
              </w:rPr>
            </w:pPr>
            <w:r w:rsidRPr="008E0931">
              <w:rPr>
                <w:sz w:val="22"/>
              </w:rPr>
              <w:t>跨域</w:t>
            </w:r>
            <w:r w:rsidR="009B750D" w:rsidRPr="008E0931">
              <w:rPr>
                <w:sz w:val="22"/>
              </w:rPr>
              <w:t>共創</w:t>
            </w:r>
            <w:r w:rsidRPr="008E0931">
              <w:rPr>
                <w:sz w:val="22"/>
              </w:rPr>
              <w:t>學程</w:t>
            </w:r>
          </w:p>
        </w:tc>
        <w:tc>
          <w:tcPr>
            <w:tcW w:w="1134" w:type="dxa"/>
            <w:vMerge w:val="restart"/>
            <w:tcBorders>
              <w:top w:val="single" w:sz="4" w:space="0" w:color="auto"/>
              <w:left w:val="single" w:sz="4" w:space="0" w:color="auto"/>
              <w:right w:val="single" w:sz="4" w:space="0" w:color="auto"/>
            </w:tcBorders>
            <w:vAlign w:val="center"/>
            <w:hideMark/>
          </w:tcPr>
          <w:p w:rsidR="00053BFA" w:rsidRPr="008E0931" w:rsidRDefault="00053BFA" w:rsidP="00053BFA">
            <w:pPr>
              <w:snapToGrid w:val="0"/>
              <w:rPr>
                <w:sz w:val="22"/>
              </w:rPr>
            </w:pPr>
            <w:r w:rsidRPr="008E0931">
              <w:rPr>
                <w:sz w:val="22"/>
              </w:rPr>
              <w:t>內為主</w:t>
            </w:r>
          </w:p>
          <w:p w:rsidR="00053BFA" w:rsidRPr="008E0931" w:rsidRDefault="00053BFA" w:rsidP="00053BFA">
            <w:pPr>
              <w:snapToGrid w:val="0"/>
              <w:rPr>
                <w:sz w:val="22"/>
              </w:rPr>
            </w:pPr>
            <w:r w:rsidRPr="008E0931">
              <w:rPr>
                <w:sz w:val="22"/>
              </w:rPr>
              <w:t>外為輔</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BFA" w:rsidRPr="003C5CB3" w:rsidRDefault="00053BFA" w:rsidP="00053BFA">
            <w:pPr>
              <w:snapToGrid w:val="0"/>
              <w:rPr>
                <w:sz w:val="22"/>
              </w:rPr>
            </w:pPr>
            <w:r w:rsidRPr="003C5CB3">
              <w:rPr>
                <w:sz w:val="22"/>
              </w:rPr>
              <w:t>正式為主</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053BFA">
            <w:pPr>
              <w:snapToGrid w:val="0"/>
              <w:spacing w:before="0" w:line="240" w:lineRule="atLeast"/>
              <w:rPr>
                <w:sz w:val="22"/>
              </w:rPr>
            </w:pPr>
            <w:r w:rsidRPr="003C5CB3">
              <w:rPr>
                <w:sz w:val="22"/>
              </w:rPr>
              <w:t>1</w:t>
            </w:r>
            <w:r w:rsidRPr="003C5CB3">
              <w:rPr>
                <w:sz w:val="22"/>
              </w:rPr>
              <w:t>飲食、文化與社會、</w:t>
            </w:r>
            <w:r w:rsidRPr="003C5CB3">
              <w:rPr>
                <w:sz w:val="22"/>
              </w:rPr>
              <w:t>2</w:t>
            </w:r>
            <w:r w:rsidRPr="003C5CB3">
              <w:rPr>
                <w:sz w:val="22"/>
              </w:rPr>
              <w:t>食物、文化與空間、</w:t>
            </w:r>
            <w:r w:rsidRPr="003C5CB3">
              <w:rPr>
                <w:sz w:val="22"/>
              </w:rPr>
              <w:t>3</w:t>
            </w:r>
            <w:r w:rsidRPr="003C5CB3">
              <w:rPr>
                <w:sz w:val="22"/>
              </w:rPr>
              <w:t>二手物文化與空間、</w:t>
            </w:r>
            <w:r w:rsidRPr="003C5CB3">
              <w:rPr>
                <w:sz w:val="22"/>
              </w:rPr>
              <w:t>4</w:t>
            </w:r>
            <w:r w:rsidRPr="003C5CB3">
              <w:rPr>
                <w:sz w:val="22"/>
              </w:rPr>
              <w:t>國際企業專題</w:t>
            </w:r>
            <w:r w:rsidRPr="003C5CB3">
              <w:rPr>
                <w:sz w:val="22"/>
              </w:rPr>
              <w:t>(</w:t>
            </w:r>
            <w:r w:rsidRPr="003C5CB3">
              <w:rPr>
                <w:sz w:val="22"/>
              </w:rPr>
              <w:t>一</w:t>
            </w:r>
            <w:r w:rsidRPr="003C5CB3">
              <w:rPr>
                <w:sz w:val="22"/>
              </w:rPr>
              <w:t>)AC</w:t>
            </w:r>
            <w:r w:rsidRPr="003C5CB3">
              <w:rPr>
                <w:sz w:val="22"/>
              </w:rPr>
              <w:t>、</w:t>
            </w:r>
            <w:r w:rsidRPr="003C5CB3">
              <w:rPr>
                <w:sz w:val="22"/>
              </w:rPr>
              <w:t>5</w:t>
            </w:r>
            <w:r w:rsidRPr="003C5CB3">
              <w:rPr>
                <w:sz w:val="22"/>
              </w:rPr>
              <w:t>社會問題專題、</w:t>
            </w:r>
            <w:r w:rsidRPr="003C5CB3">
              <w:rPr>
                <w:sz w:val="22"/>
              </w:rPr>
              <w:t>6</w:t>
            </w:r>
            <w:r w:rsidRPr="003C5CB3">
              <w:rPr>
                <w:sz w:val="22"/>
              </w:rPr>
              <w:t>消費者行為、</w:t>
            </w:r>
            <w:r w:rsidRPr="003C5CB3">
              <w:rPr>
                <w:sz w:val="22"/>
              </w:rPr>
              <w:t>7</w:t>
            </w:r>
            <w:r w:rsidRPr="003C5CB3">
              <w:rPr>
                <w:sz w:val="22"/>
              </w:rPr>
              <w:t>藝文社會企業、</w:t>
            </w:r>
            <w:r w:rsidRPr="003C5CB3">
              <w:rPr>
                <w:sz w:val="22"/>
              </w:rPr>
              <w:t>8</w:t>
            </w:r>
            <w:r w:rsidRPr="003C5CB3">
              <w:rPr>
                <w:sz w:val="22"/>
              </w:rPr>
              <w:t>傳播與文化創意產業、</w:t>
            </w:r>
            <w:r w:rsidRPr="003C5CB3">
              <w:rPr>
                <w:sz w:val="22"/>
              </w:rPr>
              <w:t>9</w:t>
            </w:r>
            <w:r w:rsidRPr="003C5CB3">
              <w:rPr>
                <w:sz w:val="22"/>
              </w:rPr>
              <w:t>新聞採訪與寫作</w:t>
            </w:r>
            <w:r w:rsidRPr="003C5CB3">
              <w:rPr>
                <w:sz w:val="22"/>
              </w:rPr>
              <w:t>10</w:t>
            </w:r>
            <w:r w:rsidRPr="003C5CB3">
              <w:rPr>
                <w:sz w:val="22"/>
              </w:rPr>
              <w:t>資料庫程式設計與管理、</w:t>
            </w:r>
            <w:r w:rsidRPr="003C5CB3">
              <w:rPr>
                <w:sz w:val="22"/>
              </w:rPr>
              <w:t>11</w:t>
            </w:r>
            <w:r w:rsidRPr="003C5CB3">
              <w:rPr>
                <w:sz w:val="22"/>
              </w:rPr>
              <w:t>科學論文導讀、</w:t>
            </w:r>
            <w:r w:rsidRPr="003C5CB3">
              <w:rPr>
                <w:sz w:val="22"/>
              </w:rPr>
              <w:t>12</w:t>
            </w:r>
            <w:r w:rsidRPr="003C5CB3">
              <w:rPr>
                <w:sz w:val="22"/>
              </w:rPr>
              <w:t>雲端計算實驗、</w:t>
            </w:r>
            <w:r w:rsidRPr="003C5CB3">
              <w:rPr>
                <w:sz w:val="22"/>
              </w:rPr>
              <w:t>13</w:t>
            </w:r>
            <w:r w:rsidRPr="003C5CB3">
              <w:rPr>
                <w:sz w:val="22"/>
              </w:rPr>
              <w:t>高等材料與生物物理技術、</w:t>
            </w:r>
            <w:r w:rsidRPr="003C5CB3">
              <w:rPr>
                <w:sz w:val="22"/>
              </w:rPr>
              <w:t>14</w:t>
            </w:r>
            <w:r w:rsidRPr="003C5CB3">
              <w:rPr>
                <w:sz w:val="22"/>
              </w:rPr>
              <w:t>聚光型太陽能電池創意實作、</w:t>
            </w:r>
            <w:r w:rsidRPr="003C5CB3">
              <w:rPr>
                <w:sz w:val="22"/>
              </w:rPr>
              <w:t>15</w:t>
            </w:r>
            <w:r w:rsidRPr="003C5CB3">
              <w:rPr>
                <w:sz w:val="22"/>
              </w:rPr>
              <w:t>健康與休閒管理、</w:t>
            </w:r>
            <w:r w:rsidRPr="003C5CB3">
              <w:rPr>
                <w:sz w:val="22"/>
              </w:rPr>
              <w:t>16</w:t>
            </w:r>
            <w:r w:rsidRPr="003C5CB3">
              <w:rPr>
                <w:sz w:val="22"/>
              </w:rPr>
              <w:t>青年社會參與</w:t>
            </w:r>
          </w:p>
        </w:tc>
      </w:tr>
      <w:tr w:rsidR="00053BFA" w:rsidRPr="008E0931" w:rsidTr="00224710">
        <w:tc>
          <w:tcPr>
            <w:tcW w:w="1555"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134" w:type="dxa"/>
            <w:vMerge/>
            <w:tcBorders>
              <w:left w:val="single" w:sz="4" w:space="0" w:color="auto"/>
              <w:bottom w:val="single" w:sz="4" w:space="0" w:color="auto"/>
              <w:right w:val="single" w:sz="4" w:space="0" w:color="auto"/>
            </w:tcBorders>
            <w:vAlign w:val="center"/>
          </w:tcPr>
          <w:p w:rsidR="00053BFA" w:rsidRPr="008E0931" w:rsidRDefault="00053BFA" w:rsidP="00053BFA">
            <w:pPr>
              <w:snapToGrid w:val="0"/>
              <w:rPr>
                <w:sz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053BFA" w:rsidRPr="003C5CB3" w:rsidRDefault="00053BFA" w:rsidP="00053BFA">
            <w:pPr>
              <w:snapToGrid w:val="0"/>
              <w:rPr>
                <w:sz w:val="22"/>
              </w:rPr>
            </w:pPr>
            <w:r w:rsidRPr="003C5CB3">
              <w:rPr>
                <w:sz w:val="22"/>
              </w:rPr>
              <w:t>非正式為輔</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053BFA" w:rsidRPr="003C5CB3" w:rsidRDefault="00053BFA" w:rsidP="00612AB3">
            <w:pPr>
              <w:snapToGrid w:val="0"/>
              <w:spacing w:before="0" w:line="240" w:lineRule="atLeast"/>
              <w:rPr>
                <w:sz w:val="22"/>
              </w:rPr>
            </w:pPr>
            <w:r w:rsidRPr="003C5CB3">
              <w:rPr>
                <w:sz w:val="22"/>
              </w:rPr>
              <w:t>1.SAM DUP</w:t>
            </w:r>
            <w:r w:rsidRPr="003C5CB3">
              <w:rPr>
                <w:sz w:val="22"/>
              </w:rPr>
              <w:t>、</w:t>
            </w:r>
            <w:r w:rsidRPr="003C5CB3">
              <w:rPr>
                <w:sz w:val="22"/>
              </w:rPr>
              <w:t>2.AMIGO BAR</w:t>
            </w:r>
            <w:r w:rsidRPr="003C5CB3">
              <w:rPr>
                <w:sz w:val="22"/>
              </w:rPr>
              <w:t>、</w:t>
            </w:r>
            <w:r w:rsidRPr="003C5CB3">
              <w:rPr>
                <w:sz w:val="22"/>
              </w:rPr>
              <w:t>3</w:t>
            </w:r>
            <w:r w:rsidRPr="003C5CB3">
              <w:rPr>
                <w:sz w:val="22"/>
              </w:rPr>
              <w:t>天使營、</w:t>
            </w:r>
            <w:r w:rsidRPr="003C5CB3">
              <w:rPr>
                <w:sz w:val="22"/>
              </w:rPr>
              <w:t>4</w:t>
            </w:r>
            <w:r w:rsidR="006828FA" w:rsidRPr="003C5CB3">
              <w:t xml:space="preserve"> BuPad</w:t>
            </w:r>
            <w:r w:rsidR="006828FA" w:rsidRPr="003C5CB3">
              <w:rPr>
                <w:szCs w:val="24"/>
              </w:rPr>
              <w:t>舊情棉棉</w:t>
            </w:r>
            <w:r w:rsidRPr="003C5CB3">
              <w:rPr>
                <w:sz w:val="22"/>
              </w:rPr>
              <w:t>、</w:t>
            </w:r>
            <w:r w:rsidRPr="003C5CB3">
              <w:rPr>
                <w:sz w:val="22"/>
              </w:rPr>
              <w:t>5</w:t>
            </w:r>
            <w:r w:rsidRPr="003C5CB3">
              <w:rPr>
                <w:sz w:val="22"/>
              </w:rPr>
              <w:t>校園儲蓄互助社、</w:t>
            </w:r>
            <w:r w:rsidRPr="003C5CB3">
              <w:rPr>
                <w:sz w:val="22"/>
              </w:rPr>
              <w:t>6</w:t>
            </w:r>
            <w:r w:rsidRPr="003C5CB3">
              <w:rPr>
                <w:sz w:val="22"/>
              </w:rPr>
              <w:t>單車合作社、</w:t>
            </w:r>
            <w:r w:rsidRPr="003C5CB3">
              <w:rPr>
                <w:sz w:val="22"/>
              </w:rPr>
              <w:t>7</w:t>
            </w:r>
            <w:r w:rsidRPr="003C5CB3">
              <w:rPr>
                <w:sz w:val="22"/>
              </w:rPr>
              <w:t>心靈</w:t>
            </w:r>
            <w:r w:rsidR="00612AB3">
              <w:rPr>
                <w:sz w:val="22"/>
              </w:rPr>
              <w:t>捕</w:t>
            </w:r>
            <w:r w:rsidRPr="003C5CB3">
              <w:rPr>
                <w:sz w:val="22"/>
              </w:rPr>
              <w:t>手志工群、</w:t>
            </w:r>
            <w:r w:rsidRPr="003C5CB3">
              <w:rPr>
                <w:sz w:val="22"/>
              </w:rPr>
              <w:t>8</w:t>
            </w:r>
            <w:r w:rsidRPr="003C5CB3">
              <w:rPr>
                <w:sz w:val="22"/>
              </w:rPr>
              <w:t>校園儲蓄互助社、</w:t>
            </w:r>
            <w:r w:rsidRPr="003C5CB3">
              <w:rPr>
                <w:sz w:val="22"/>
              </w:rPr>
              <w:t>9</w:t>
            </w:r>
            <w:r w:rsidRPr="003C5CB3">
              <w:rPr>
                <w:sz w:val="22"/>
              </w:rPr>
              <w:t>雜陳坊、</w:t>
            </w:r>
            <w:r w:rsidRPr="003C5CB3">
              <w:rPr>
                <w:sz w:val="22"/>
              </w:rPr>
              <w:t>10</w:t>
            </w:r>
            <w:r w:rsidRPr="003C5CB3">
              <w:rPr>
                <w:sz w:val="22"/>
              </w:rPr>
              <w:t>化仁東華小舖、</w:t>
            </w:r>
            <w:r w:rsidRPr="003C5CB3">
              <w:rPr>
                <w:sz w:val="22"/>
              </w:rPr>
              <w:t>11</w:t>
            </w:r>
            <w:r w:rsidRPr="003C5CB3">
              <w:rPr>
                <w:sz w:val="22"/>
              </w:rPr>
              <w:t>創新育成中心</w:t>
            </w:r>
          </w:p>
        </w:tc>
      </w:tr>
    </w:tbl>
    <w:p w:rsidR="00053BFA" w:rsidRPr="008E0931" w:rsidRDefault="00AA7CCA" w:rsidP="00053BFA">
      <w:pPr>
        <w:keepNext/>
        <w:snapToGrid w:val="0"/>
        <w:spacing w:beforeLines="50" w:before="180" w:after="120"/>
        <w:outlineLvl w:val="1"/>
        <w:rPr>
          <w:color w:val="0000FF"/>
        </w:rPr>
      </w:pPr>
      <w:bookmarkStart w:id="24" w:name="_Toc460418231"/>
      <w:r>
        <w:rPr>
          <w:color w:val="0000FF"/>
        </w:rPr>
        <w:lastRenderedPageBreak/>
        <w:t>三、</w:t>
      </w:r>
      <w:r w:rsidRPr="008E0931">
        <w:rPr>
          <w:color w:val="0000FF"/>
        </w:rPr>
        <w:t>東華學習生態共學社群推動方法與策略</w:t>
      </w:r>
      <w:bookmarkEnd w:id="24"/>
    </w:p>
    <w:p w:rsidR="00053BFA" w:rsidRPr="008E0931" w:rsidRDefault="00053BFA" w:rsidP="00053BFA">
      <w:pPr>
        <w:keepNext/>
        <w:snapToGrid w:val="0"/>
        <w:spacing w:beforeLines="50" w:before="180" w:after="120"/>
        <w:ind w:left="181"/>
        <w:outlineLvl w:val="3"/>
        <w:rPr>
          <w:b/>
          <w:iCs/>
          <w:color w:val="5B9BD5" w:themeColor="accent1"/>
          <w:lang w:bidi="en-US"/>
        </w:rPr>
      </w:pPr>
      <w:r w:rsidRPr="008E0931">
        <w:rPr>
          <w:b/>
          <w:iCs/>
          <w:color w:val="5B9BD5" w:themeColor="accent1"/>
        </w:rPr>
        <w:t>擾動舊有</w:t>
      </w:r>
      <w:r w:rsidR="00860E9D">
        <w:rPr>
          <w:b/>
          <w:iCs/>
          <w:color w:val="5B9BD5" w:themeColor="accent1"/>
        </w:rPr>
        <w:t>體制</w:t>
      </w:r>
      <w:r w:rsidRPr="008E0931">
        <w:rPr>
          <w:b/>
          <w:iCs/>
          <w:color w:val="5B9BD5" w:themeColor="accent1"/>
        </w:rPr>
        <w:t>，</w:t>
      </w:r>
      <w:r w:rsidR="00860E9D">
        <w:rPr>
          <w:b/>
          <w:iCs/>
          <w:color w:val="5B9BD5" w:themeColor="accent1"/>
        </w:rPr>
        <w:t>接應創新課程變革</w:t>
      </w:r>
    </w:p>
    <w:p w:rsidR="00053BFA" w:rsidRPr="008E0931" w:rsidRDefault="00CE31F5" w:rsidP="00053BFA">
      <w:pPr>
        <w:keepNext/>
        <w:snapToGrid w:val="0"/>
        <w:spacing w:beforeLines="50" w:before="180" w:after="120"/>
        <w:outlineLvl w:val="2"/>
        <w:rPr>
          <w:color w:val="008000"/>
        </w:rPr>
      </w:pPr>
      <w:r>
        <w:rPr>
          <w:color w:val="008000"/>
        </w:rPr>
        <w:t>建置</w:t>
      </w:r>
      <w:r w:rsidR="0098725B">
        <w:rPr>
          <w:color w:val="008000"/>
        </w:rPr>
        <w:t>鄉村性大學</w:t>
      </w:r>
      <w:r w:rsidR="00053BFA" w:rsidRPr="005D4473">
        <w:rPr>
          <w:color w:val="008000"/>
        </w:rPr>
        <w:t>特色學程</w:t>
      </w:r>
    </w:p>
    <w:p w:rsidR="00053BFA" w:rsidRDefault="007A4449" w:rsidP="00F11F11">
      <w:pPr>
        <w:spacing w:afterLines="50" w:after="180"/>
        <w:jc w:val="both"/>
      </w:pPr>
      <w:r w:rsidRPr="008E0931">
        <w:t>五類</w:t>
      </w:r>
      <w:r w:rsidR="00053BFA" w:rsidRPr="008E0931">
        <w:t>學群均有深碗課程以及彈性選課與學分規劃，生態學習系統的關鍵精華在於非計畫性改變主導，而是自發性學習與創造主導，因此以預定的方式引導學生參與，教師社群以開放的討論促成課程與教學變革與連結，深碗或學程的產生不是「規劃後去執行」，而是以主題或議題導向為前提，讓師生共同去創造生態系統的變革模式，以下規劃是參考座標，但實際操作時，需保有彈性與隨時接應變化的能動性，才能使真正的創新落實在一般的運作。</w:t>
      </w:r>
    </w:p>
    <w:p w:rsidR="008A4CF7" w:rsidRPr="008E0931" w:rsidRDefault="005A11EE" w:rsidP="005A11EE">
      <w:pPr>
        <w:pStyle w:val="aff"/>
        <w:jc w:val="center"/>
      </w:pPr>
      <w:bookmarkStart w:id="25" w:name="_Toc448477373"/>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6</w:t>
      </w:r>
      <w:r>
        <w:fldChar w:fldCharType="end"/>
      </w:r>
      <w:r>
        <w:rPr>
          <w:rFonts w:hint="eastAsia"/>
        </w:rPr>
        <w:t>鄉村性大學特色學程</w:t>
      </w:r>
      <w:bookmarkEnd w:id="25"/>
    </w:p>
    <w:tbl>
      <w:tblPr>
        <w:tblW w:w="9072" w:type="dxa"/>
        <w:tblInd w:w="279" w:type="dxa"/>
        <w:tblLook w:val="04A0" w:firstRow="1" w:lastRow="0" w:firstColumn="1" w:lastColumn="0" w:noHBand="0" w:noVBand="1"/>
      </w:tblPr>
      <w:tblGrid>
        <w:gridCol w:w="2410"/>
        <w:gridCol w:w="3543"/>
        <w:gridCol w:w="3119"/>
      </w:tblGrid>
      <w:tr w:rsidR="00053BFA" w:rsidRPr="008E0931" w:rsidTr="00224710">
        <w:tc>
          <w:tcPr>
            <w:tcW w:w="2410"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場域</w:t>
            </w:r>
            <w:r w:rsidR="004C4239">
              <w:rPr>
                <w:sz w:val="22"/>
              </w:rPr>
              <w:t>和</w:t>
            </w:r>
            <w:r w:rsidRPr="008E0931">
              <w:rPr>
                <w:sz w:val="22"/>
              </w:rPr>
              <w:t>議題</w:t>
            </w:r>
          </w:p>
        </w:tc>
        <w:tc>
          <w:tcPr>
            <w:tcW w:w="3543"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預定深碗</w:t>
            </w:r>
            <w:r w:rsidR="00906D13">
              <w:rPr>
                <w:sz w:val="22"/>
              </w:rPr>
              <w:t>課程</w:t>
            </w:r>
          </w:p>
        </w:tc>
        <w:tc>
          <w:tcPr>
            <w:tcW w:w="3119"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預定特色學程</w:t>
            </w:r>
          </w:p>
        </w:tc>
      </w:tr>
      <w:tr w:rsidR="00053BFA" w:rsidRPr="008E0931" w:rsidTr="00224710">
        <w:tc>
          <w:tcPr>
            <w:tcW w:w="2410"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東農場：</w:t>
            </w:r>
            <w:r w:rsidRPr="008E0931">
              <w:rPr>
                <w:sz w:val="22"/>
              </w:rPr>
              <w:br/>
            </w:r>
            <w:r w:rsidRPr="008E0931">
              <w:rPr>
                <w:sz w:val="22"/>
              </w:rPr>
              <w:t>後山聯絡網＠東華</w:t>
            </w:r>
          </w:p>
        </w:tc>
        <w:tc>
          <w:tcPr>
            <w:tcW w:w="3543"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通識</w:t>
            </w:r>
            <w:r w:rsidRPr="008E0931">
              <w:rPr>
                <w:sz w:val="22"/>
              </w:rPr>
              <w:t>-</w:t>
            </w:r>
            <w:r w:rsidRPr="008E0931">
              <w:rPr>
                <w:sz w:val="22"/>
              </w:rPr>
              <w:t>永續校園之深碗課程</w:t>
            </w:r>
          </w:p>
        </w:tc>
        <w:tc>
          <w:tcPr>
            <w:tcW w:w="3119"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農業生態特色學程</w:t>
            </w:r>
          </w:p>
        </w:tc>
      </w:tr>
      <w:tr w:rsidR="00053BFA" w:rsidRPr="008E0931" w:rsidTr="00224710">
        <w:tc>
          <w:tcPr>
            <w:tcW w:w="2410"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西部落：</w:t>
            </w:r>
            <w:r w:rsidRPr="008E0931">
              <w:rPr>
                <w:sz w:val="22"/>
              </w:rPr>
              <w:br/>
            </w:r>
            <w:r w:rsidRPr="008E0931">
              <w:rPr>
                <w:sz w:val="22"/>
              </w:rPr>
              <w:t>人文療癒實踐學群</w:t>
            </w:r>
          </w:p>
        </w:tc>
        <w:tc>
          <w:tcPr>
            <w:tcW w:w="3543"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社工系</w:t>
            </w:r>
            <w:r w:rsidRPr="008E0931">
              <w:rPr>
                <w:sz w:val="22"/>
              </w:rPr>
              <w:t>-</w:t>
            </w:r>
            <w:r w:rsidRPr="008E0931">
              <w:rPr>
                <w:sz w:val="22"/>
              </w:rPr>
              <w:t>學生非機構型專業學習與實習整合之深碗課程。</w:t>
            </w:r>
          </w:p>
        </w:tc>
        <w:tc>
          <w:tcPr>
            <w:tcW w:w="3119"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人文療癒特色學程</w:t>
            </w:r>
          </w:p>
        </w:tc>
      </w:tr>
      <w:tr w:rsidR="00053BFA" w:rsidRPr="008E0931" w:rsidTr="00224710">
        <w:tc>
          <w:tcPr>
            <w:tcW w:w="2410"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南聚村：</w:t>
            </w:r>
            <w:r w:rsidRPr="008E0931">
              <w:rPr>
                <w:sz w:val="22"/>
              </w:rPr>
              <w:br/>
            </w:r>
            <w:r w:rsidRPr="008E0931">
              <w:rPr>
                <w:sz w:val="22"/>
              </w:rPr>
              <w:t>款待社區發展社群</w:t>
            </w:r>
          </w:p>
        </w:tc>
        <w:tc>
          <w:tcPr>
            <w:tcW w:w="3543"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諮商系</w:t>
            </w:r>
            <w:r w:rsidRPr="008E0931">
              <w:rPr>
                <w:sz w:val="22"/>
              </w:rPr>
              <w:t>-</w:t>
            </w:r>
            <w:r w:rsidRPr="008E0931">
              <w:rPr>
                <w:sz w:val="22"/>
              </w:rPr>
              <w:t>社區認輔專業與服務之學習深碗課程</w:t>
            </w:r>
          </w:p>
        </w:tc>
        <w:tc>
          <w:tcPr>
            <w:tcW w:w="3119"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款待社區發展特色學程</w:t>
            </w:r>
          </w:p>
        </w:tc>
      </w:tr>
      <w:tr w:rsidR="00053BFA" w:rsidRPr="008E0931" w:rsidTr="00224710">
        <w:tc>
          <w:tcPr>
            <w:tcW w:w="2410"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053BFA">
            <w:pPr>
              <w:snapToGrid w:val="0"/>
              <w:spacing w:before="0" w:line="240" w:lineRule="atLeast"/>
              <w:rPr>
                <w:sz w:val="22"/>
              </w:rPr>
            </w:pPr>
            <w:r w:rsidRPr="008E0931">
              <w:rPr>
                <w:sz w:val="22"/>
              </w:rPr>
              <w:t>北學園：</w:t>
            </w:r>
            <w:r w:rsidRPr="008E0931">
              <w:rPr>
                <w:sz w:val="22"/>
              </w:rPr>
              <w:br/>
            </w:r>
            <w:r w:rsidRPr="008E0931">
              <w:rPr>
                <w:sz w:val="22"/>
              </w:rPr>
              <w:t>洄瀾教育翻轉聯盟</w:t>
            </w:r>
          </w:p>
        </w:tc>
        <w:tc>
          <w:tcPr>
            <w:tcW w:w="3543"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課程系</w:t>
            </w:r>
            <w:r w:rsidRPr="008E0931">
              <w:rPr>
                <w:sz w:val="22"/>
              </w:rPr>
              <w:t>-</w:t>
            </w:r>
            <w:r w:rsidRPr="008E0931">
              <w:rPr>
                <w:sz w:val="22"/>
              </w:rPr>
              <w:t>結合弱勢學習資源的之深碗課程</w:t>
            </w:r>
          </w:p>
        </w:tc>
        <w:tc>
          <w:tcPr>
            <w:tcW w:w="3119"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弱勢教育、偏鄉閱讀、科技融入學習不利社群之特色學程</w:t>
            </w:r>
          </w:p>
        </w:tc>
      </w:tr>
      <w:tr w:rsidR="00053BFA" w:rsidRPr="008E0931" w:rsidTr="00224710">
        <w:tc>
          <w:tcPr>
            <w:tcW w:w="2410" w:type="dxa"/>
            <w:tcBorders>
              <w:top w:val="single" w:sz="4" w:space="0" w:color="auto"/>
              <w:left w:val="single" w:sz="4" w:space="0" w:color="auto"/>
              <w:bottom w:val="single" w:sz="4" w:space="0" w:color="auto"/>
              <w:right w:val="single" w:sz="4" w:space="0" w:color="auto"/>
            </w:tcBorders>
            <w:vAlign w:val="center"/>
            <w:hideMark/>
          </w:tcPr>
          <w:p w:rsidR="00053BFA" w:rsidRPr="008E0931" w:rsidRDefault="00053BFA" w:rsidP="009B750D">
            <w:pPr>
              <w:snapToGrid w:val="0"/>
              <w:spacing w:before="0" w:line="240" w:lineRule="atLeast"/>
              <w:rPr>
                <w:sz w:val="22"/>
              </w:rPr>
            </w:pPr>
            <w:r w:rsidRPr="008E0931">
              <w:rPr>
                <w:sz w:val="22"/>
              </w:rPr>
              <w:t>心坎坡：跨域</w:t>
            </w:r>
            <w:r w:rsidR="009B750D" w:rsidRPr="008E0931">
              <w:rPr>
                <w:sz w:val="22"/>
              </w:rPr>
              <w:t>共創</w:t>
            </w:r>
            <w:r w:rsidRPr="008E0931">
              <w:rPr>
                <w:sz w:val="22"/>
              </w:rPr>
              <w:t>學程</w:t>
            </w:r>
          </w:p>
        </w:tc>
        <w:tc>
          <w:tcPr>
            <w:tcW w:w="3543"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通識</w:t>
            </w:r>
            <w:r w:rsidRPr="008E0931">
              <w:rPr>
                <w:sz w:val="22"/>
              </w:rPr>
              <w:t>-</w:t>
            </w:r>
            <w:r w:rsidRPr="008E0931">
              <w:rPr>
                <w:sz w:val="22"/>
              </w:rPr>
              <w:t>「跨界歸零」之深碗課程</w:t>
            </w:r>
          </w:p>
        </w:tc>
        <w:tc>
          <w:tcPr>
            <w:tcW w:w="3119" w:type="dxa"/>
            <w:tcBorders>
              <w:top w:val="single" w:sz="4" w:space="0" w:color="auto"/>
              <w:left w:val="single" w:sz="4" w:space="0" w:color="auto"/>
              <w:bottom w:val="single" w:sz="4" w:space="0" w:color="auto"/>
              <w:right w:val="single" w:sz="4" w:space="0" w:color="auto"/>
            </w:tcBorders>
          </w:tcPr>
          <w:p w:rsidR="00053BFA" w:rsidRPr="008E0931" w:rsidRDefault="00053BFA" w:rsidP="00053BFA">
            <w:pPr>
              <w:snapToGrid w:val="0"/>
              <w:spacing w:before="0" w:line="240" w:lineRule="atLeast"/>
              <w:rPr>
                <w:sz w:val="22"/>
              </w:rPr>
            </w:pPr>
            <w:r w:rsidRPr="008E0931">
              <w:rPr>
                <w:sz w:val="22"/>
              </w:rPr>
              <w:t>社會</w:t>
            </w:r>
            <w:r w:rsidRPr="008E0931">
              <w:rPr>
                <w:sz w:val="22"/>
              </w:rPr>
              <w:t>/</w:t>
            </w:r>
            <w:r w:rsidRPr="008E0931">
              <w:rPr>
                <w:sz w:val="22"/>
              </w:rPr>
              <w:t>社區議題主題導向特色課程。</w:t>
            </w:r>
          </w:p>
        </w:tc>
      </w:tr>
    </w:tbl>
    <w:p w:rsidR="00053BFA" w:rsidRPr="008E0931" w:rsidRDefault="00512E4C" w:rsidP="00053BFA">
      <w:pPr>
        <w:keepNext/>
        <w:snapToGrid w:val="0"/>
        <w:spacing w:beforeLines="50" w:before="180" w:after="120"/>
        <w:outlineLvl w:val="2"/>
        <w:rPr>
          <w:color w:val="008000"/>
        </w:rPr>
      </w:pPr>
      <w:r>
        <w:rPr>
          <w:color w:val="008000"/>
        </w:rPr>
        <w:t>建</w:t>
      </w:r>
      <w:r>
        <w:rPr>
          <w:rFonts w:hint="eastAsia"/>
          <w:color w:val="008000"/>
        </w:rPr>
        <w:t>置</w:t>
      </w:r>
      <w:r w:rsidR="00053BFA" w:rsidRPr="008E0931">
        <w:rPr>
          <w:color w:val="008000"/>
        </w:rPr>
        <w:t>彈性學制</w:t>
      </w:r>
    </w:p>
    <w:p w:rsidR="00053BFA" w:rsidRPr="008E0931" w:rsidRDefault="00053BFA" w:rsidP="00EA4720">
      <w:pPr>
        <w:jc w:val="both"/>
      </w:pPr>
      <w:r w:rsidRPr="008E0931">
        <w:t>前述深碗</w:t>
      </w:r>
      <w:r w:rsidR="004C4239">
        <w:t>和</w:t>
      </w:r>
      <w:r w:rsidRPr="008E0931">
        <w:t>特色學程以及結合非正式課程的編織交錯生態學習網絡概念，預計在第一年先以前導的行事、以計畫執行的角度，「示範」彈性與學程的新型態可行性（組合、追認），以具體可操作的型態（生態性發展出的模式），與學校既有的制度進行協商性對話，使「生態性的改變」一一展開，使能兼顧各種需要（開課制度、終點時數分配、採計方式、選課方式）的學習變革能從下而上的促成與穩定，落實生態改變的精神「改變帶來改變」。</w:t>
      </w:r>
    </w:p>
    <w:p w:rsidR="00053BFA" w:rsidRPr="008E0931" w:rsidRDefault="00053BFA" w:rsidP="00EA4720">
      <w:pPr>
        <w:jc w:val="both"/>
      </w:pPr>
      <w:r w:rsidRPr="008E0931">
        <w:t>為使學生的主體與自主學習發展，將以專題主題學程的方式，配合導師制度、方案管家（</w:t>
      </w:r>
      <w:r w:rsidRPr="008E0931">
        <w:t>TA</w:t>
      </w:r>
      <w:r w:rsidRPr="008E0931">
        <w:t>）</w:t>
      </w:r>
      <w:r w:rsidR="004C4239">
        <w:t>和</w:t>
      </w:r>
      <w:r w:rsidRPr="008E0931">
        <w:t>學長學群等輔助系統，並善用專屬網路平台，將學生自主學習的主題學程過程分享與交流，促成學生與學生之間的橫向</w:t>
      </w:r>
      <w:r w:rsidR="004C4239">
        <w:t>和</w:t>
      </w:r>
      <w:r w:rsidRPr="008E0931">
        <w:t>多元學習。</w:t>
      </w:r>
    </w:p>
    <w:p w:rsidR="00053BFA" w:rsidRPr="008E0931" w:rsidRDefault="00053BFA" w:rsidP="00053BFA">
      <w:pPr>
        <w:keepNext/>
        <w:snapToGrid w:val="0"/>
        <w:spacing w:beforeLines="50" w:before="180" w:after="120"/>
        <w:outlineLvl w:val="2"/>
        <w:rPr>
          <w:color w:val="008000"/>
        </w:rPr>
      </w:pPr>
      <w:r w:rsidRPr="008E0931">
        <w:rPr>
          <w:color w:val="008000"/>
        </w:rPr>
        <w:lastRenderedPageBreak/>
        <w:t>建置與串連學習據點</w:t>
      </w:r>
    </w:p>
    <w:p w:rsidR="007A4449" w:rsidRPr="008E0931" w:rsidRDefault="00C20BC3" w:rsidP="00EA4720">
      <w:pPr>
        <w:jc w:val="both"/>
      </w:pPr>
      <w:r w:rsidRPr="008E0931">
        <w:rPr>
          <w:noProof/>
          <w:color w:val="008000"/>
        </w:rPr>
        <w:drawing>
          <wp:anchor distT="0" distB="0" distL="114300" distR="114300" simplePos="0" relativeHeight="251688960" behindDoc="1" locked="0" layoutInCell="1" allowOverlap="1" wp14:anchorId="2B3F3075" wp14:editId="3232B1D3">
            <wp:simplePos x="0" y="0"/>
            <wp:positionH relativeFrom="column">
              <wp:posOffset>3946144</wp:posOffset>
            </wp:positionH>
            <wp:positionV relativeFrom="paragraph">
              <wp:posOffset>7112</wp:posOffset>
            </wp:positionV>
            <wp:extent cx="2034540" cy="1969770"/>
            <wp:effectExtent l="0" t="0" r="3810" b="0"/>
            <wp:wrapTight wrapText="bothSides">
              <wp:wrapPolygon edited="0">
                <wp:start x="202" y="0"/>
                <wp:lineTo x="0" y="209"/>
                <wp:lineTo x="0" y="20890"/>
                <wp:lineTo x="202" y="21308"/>
                <wp:lineTo x="21236" y="21308"/>
                <wp:lineTo x="21438" y="20890"/>
                <wp:lineTo x="21438" y="209"/>
                <wp:lineTo x="21236" y="0"/>
                <wp:lineTo x="202" y="0"/>
              </wp:wrapPolygon>
            </wp:wrapTight>
            <wp:docPr id="27" name="圖片 27" descr="G:\201511備份\大學學習生態系統創新計畫之提案\圖\校內外場域資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11備份\大學學習生態系統創新計畫之提案\圖\校內外場域資源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540" cy="19697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7A4449" w:rsidRPr="008E0931">
        <w:t>東華大學建構並深耕實習場域。教師端，透過本計畫發展「實作與體驗式學習」、「問題需求導向」等翻轉教室型態的教學模式。學生端，強化學生的場域及實作經驗，藉以培育出符合在地需求之創新人才。</w:t>
      </w:r>
    </w:p>
    <w:p w:rsidR="00EA4720" w:rsidRPr="008E0931" w:rsidRDefault="00EA4720" w:rsidP="00EA4720">
      <w:pPr>
        <w:jc w:val="both"/>
      </w:pPr>
      <w:r w:rsidRPr="008E0931">
        <w:t>場域學習據點分為「實體場域」「社群場域」兩概念。實體在校內</w:t>
      </w:r>
      <w:r w:rsidR="004C4239">
        <w:t>和</w:t>
      </w:r>
      <w:r w:rsidRPr="008E0931">
        <w:t>校外各自開創、延續場域。社群場域：農業、原住民議題、社區營造、偏鄉教育、在地人文五個社群結合校內師生與校外業師以及專業工作者。</w:t>
      </w:r>
    </w:p>
    <w:p w:rsidR="00EA4720" w:rsidRDefault="00512E4C" w:rsidP="00EA4720">
      <w:pPr>
        <w:pStyle w:val="3"/>
        <w:spacing w:before="180"/>
        <w:rPr>
          <w:rFonts w:ascii="Times New Roman" w:hAnsi="Times New Roman"/>
        </w:rPr>
      </w:pPr>
      <w:r>
        <w:rPr>
          <w:rFonts w:ascii="Times New Roman" w:hAnsi="Times New Roman"/>
        </w:rPr>
        <w:t>建置</w:t>
      </w:r>
      <w:r w:rsidR="00EA4720" w:rsidRPr="008E0931">
        <w:rPr>
          <w:rFonts w:ascii="Times New Roman" w:hAnsi="Times New Roman"/>
        </w:rPr>
        <w:t>校內外場域</w:t>
      </w:r>
    </w:p>
    <w:p w:rsidR="008A4CF7" w:rsidRPr="008A4CF7" w:rsidRDefault="005A11EE" w:rsidP="005A11EE">
      <w:pPr>
        <w:pStyle w:val="aff"/>
        <w:jc w:val="center"/>
      </w:pPr>
      <w:bookmarkStart w:id="26" w:name="_Toc448477374"/>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7</w:t>
      </w:r>
      <w:r>
        <w:fldChar w:fldCharType="end"/>
      </w:r>
      <w:r w:rsidR="00860E9D">
        <w:t>建置</w:t>
      </w:r>
      <w:r>
        <w:rPr>
          <w:rFonts w:hint="eastAsia"/>
        </w:rPr>
        <w:t>校內外場域</w:t>
      </w:r>
      <w:bookmarkEnd w:id="26"/>
    </w:p>
    <w:tbl>
      <w:tblPr>
        <w:tblpPr w:leftFromText="180" w:rightFromText="180" w:vertAnchor="text" w:horzAnchor="margin" w:tblpY="21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4929"/>
        <w:gridCol w:w="2584"/>
      </w:tblGrid>
      <w:tr w:rsidR="00EA4720" w:rsidRPr="008E0931" w:rsidTr="00CE31F5">
        <w:tc>
          <w:tcPr>
            <w:tcW w:w="1559" w:type="dxa"/>
            <w:gridSpan w:val="2"/>
            <w:vAlign w:val="center"/>
          </w:tcPr>
          <w:p w:rsidR="00EA4720" w:rsidRPr="008E0931" w:rsidRDefault="00EA4720" w:rsidP="00EA4720">
            <w:pPr>
              <w:keepNext/>
              <w:snapToGrid w:val="0"/>
              <w:spacing w:before="0" w:line="240" w:lineRule="atLeast"/>
              <w:jc w:val="center"/>
              <w:rPr>
                <w:sz w:val="20"/>
                <w:szCs w:val="20"/>
              </w:rPr>
            </w:pPr>
            <w:r w:rsidRPr="008E0931">
              <w:rPr>
                <w:sz w:val="20"/>
                <w:szCs w:val="20"/>
              </w:rPr>
              <w:t>場域</w:t>
            </w:r>
          </w:p>
        </w:tc>
        <w:tc>
          <w:tcPr>
            <w:tcW w:w="4929" w:type="dxa"/>
            <w:vAlign w:val="center"/>
          </w:tcPr>
          <w:p w:rsidR="00EA4720" w:rsidRPr="008E0931" w:rsidRDefault="00EA4720" w:rsidP="00EA4720">
            <w:pPr>
              <w:keepNext/>
              <w:snapToGrid w:val="0"/>
              <w:spacing w:before="0" w:line="240" w:lineRule="atLeast"/>
              <w:jc w:val="center"/>
              <w:rPr>
                <w:sz w:val="20"/>
                <w:szCs w:val="20"/>
              </w:rPr>
            </w:pPr>
            <w:r w:rsidRPr="008E0931">
              <w:rPr>
                <w:sz w:val="20"/>
                <w:szCs w:val="20"/>
              </w:rPr>
              <w:t>單位名稱</w:t>
            </w:r>
          </w:p>
        </w:tc>
        <w:tc>
          <w:tcPr>
            <w:tcW w:w="2584" w:type="dxa"/>
            <w:vAlign w:val="center"/>
          </w:tcPr>
          <w:p w:rsidR="00EA4720" w:rsidRPr="008E0931" w:rsidRDefault="00EA4720" w:rsidP="00EA4720">
            <w:pPr>
              <w:keepNext/>
              <w:snapToGrid w:val="0"/>
              <w:spacing w:before="0" w:line="240" w:lineRule="atLeast"/>
              <w:jc w:val="center"/>
              <w:rPr>
                <w:sz w:val="20"/>
                <w:szCs w:val="20"/>
              </w:rPr>
            </w:pPr>
            <w:r w:rsidRPr="008E0931">
              <w:rPr>
                <w:sz w:val="20"/>
                <w:szCs w:val="20"/>
              </w:rPr>
              <w:t>參與人員</w:t>
            </w:r>
          </w:p>
        </w:tc>
      </w:tr>
      <w:tr w:rsidR="00EA4720" w:rsidRPr="008E0931" w:rsidTr="00CE31F5">
        <w:tc>
          <w:tcPr>
            <w:tcW w:w="567" w:type="dxa"/>
            <w:vMerge w:val="restart"/>
            <w:vAlign w:val="center"/>
          </w:tcPr>
          <w:p w:rsidR="00EA4720" w:rsidRPr="008E0931" w:rsidRDefault="00EA4720" w:rsidP="00EA4720">
            <w:pPr>
              <w:keepNext/>
              <w:snapToGrid w:val="0"/>
              <w:spacing w:before="0" w:line="240" w:lineRule="atLeast"/>
              <w:jc w:val="center"/>
              <w:rPr>
                <w:sz w:val="20"/>
                <w:szCs w:val="20"/>
              </w:rPr>
            </w:pPr>
            <w:r w:rsidRPr="008E0931">
              <w:rPr>
                <w:sz w:val="20"/>
                <w:szCs w:val="20"/>
              </w:rPr>
              <w:t>校內</w:t>
            </w:r>
          </w:p>
        </w:tc>
        <w:tc>
          <w:tcPr>
            <w:tcW w:w="992" w:type="dxa"/>
            <w:vAlign w:val="center"/>
          </w:tcPr>
          <w:p w:rsidR="00EA4720" w:rsidRPr="00C20BC3" w:rsidRDefault="00EA4720" w:rsidP="00EA4720">
            <w:pPr>
              <w:keepNext/>
              <w:snapToGrid w:val="0"/>
              <w:spacing w:before="0" w:line="240" w:lineRule="atLeast"/>
              <w:jc w:val="center"/>
              <w:rPr>
                <w:sz w:val="20"/>
                <w:szCs w:val="20"/>
              </w:rPr>
            </w:pPr>
            <w:r w:rsidRPr="00C20BC3">
              <w:rPr>
                <w:sz w:val="20"/>
                <w:szCs w:val="20"/>
              </w:rPr>
              <w:t>實體</w:t>
            </w:r>
          </w:p>
        </w:tc>
        <w:tc>
          <w:tcPr>
            <w:tcW w:w="4929"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良食公社、東菜園、</w:t>
            </w:r>
            <w:r w:rsidRPr="00C20BC3">
              <w:rPr>
                <w:sz w:val="20"/>
                <w:szCs w:val="20"/>
              </w:rPr>
              <w:t>SAM DUP</w:t>
            </w:r>
            <w:r w:rsidRPr="00C20BC3">
              <w:rPr>
                <w:sz w:val="20"/>
                <w:szCs w:val="20"/>
              </w:rPr>
              <w:t>、</w:t>
            </w:r>
            <w:r w:rsidR="00612AB3" w:rsidRPr="003C5CB3">
              <w:rPr>
                <w:sz w:val="22"/>
              </w:rPr>
              <w:t>FA</w:t>
            </w:r>
            <w:r w:rsidR="00612AB3">
              <w:rPr>
                <w:sz w:val="22"/>
              </w:rPr>
              <w:t>TS</w:t>
            </w:r>
            <w:r w:rsidRPr="00C20BC3">
              <w:rPr>
                <w:sz w:val="20"/>
                <w:szCs w:val="20"/>
              </w:rPr>
              <w:t>市集</w:t>
            </w:r>
          </w:p>
        </w:tc>
        <w:tc>
          <w:tcPr>
            <w:tcW w:w="2584"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東華教師、業師、在校生</w:t>
            </w:r>
          </w:p>
        </w:tc>
      </w:tr>
      <w:tr w:rsidR="00EA4720" w:rsidRPr="008E0931" w:rsidTr="00CE31F5">
        <w:tc>
          <w:tcPr>
            <w:tcW w:w="567" w:type="dxa"/>
            <w:vMerge/>
            <w:vAlign w:val="center"/>
          </w:tcPr>
          <w:p w:rsidR="00EA4720" w:rsidRPr="008E0931" w:rsidRDefault="00EA4720" w:rsidP="00EA4720">
            <w:pPr>
              <w:keepNext/>
              <w:snapToGrid w:val="0"/>
              <w:spacing w:before="0" w:line="240" w:lineRule="atLeast"/>
              <w:jc w:val="center"/>
              <w:rPr>
                <w:sz w:val="20"/>
                <w:szCs w:val="20"/>
              </w:rPr>
            </w:pPr>
          </w:p>
        </w:tc>
        <w:tc>
          <w:tcPr>
            <w:tcW w:w="992" w:type="dxa"/>
            <w:vAlign w:val="center"/>
          </w:tcPr>
          <w:p w:rsidR="00EA4720" w:rsidRPr="00C20BC3" w:rsidRDefault="00EA4720" w:rsidP="00EA4720">
            <w:pPr>
              <w:keepNext/>
              <w:snapToGrid w:val="0"/>
              <w:spacing w:before="0" w:line="240" w:lineRule="atLeast"/>
              <w:jc w:val="center"/>
              <w:rPr>
                <w:sz w:val="20"/>
                <w:szCs w:val="20"/>
              </w:rPr>
            </w:pPr>
            <w:r w:rsidRPr="00C20BC3">
              <w:rPr>
                <w:sz w:val="20"/>
                <w:szCs w:val="20"/>
              </w:rPr>
              <w:t>實體</w:t>
            </w:r>
            <w:r w:rsidR="004C4239" w:rsidRPr="00C20BC3">
              <w:rPr>
                <w:sz w:val="20"/>
                <w:szCs w:val="20"/>
              </w:rPr>
              <w:t>和</w:t>
            </w:r>
            <w:r w:rsidRPr="00C20BC3">
              <w:rPr>
                <w:sz w:val="20"/>
                <w:szCs w:val="20"/>
              </w:rPr>
              <w:t>社群</w:t>
            </w:r>
          </w:p>
        </w:tc>
        <w:tc>
          <w:tcPr>
            <w:tcW w:w="4929"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偏鄉行動閱讀中心、單車合做社、環境教育中心、創新育成中心、東華小米園</w:t>
            </w:r>
          </w:p>
        </w:tc>
        <w:tc>
          <w:tcPr>
            <w:tcW w:w="2584"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東華教師、業師、在校生</w:t>
            </w:r>
          </w:p>
        </w:tc>
      </w:tr>
      <w:tr w:rsidR="00EA4720" w:rsidRPr="008E0931" w:rsidTr="00CE31F5">
        <w:tc>
          <w:tcPr>
            <w:tcW w:w="567" w:type="dxa"/>
            <w:vMerge/>
            <w:vAlign w:val="center"/>
          </w:tcPr>
          <w:p w:rsidR="00EA4720" w:rsidRPr="008E0931" w:rsidRDefault="00EA4720" w:rsidP="00EA4720">
            <w:pPr>
              <w:keepNext/>
              <w:snapToGrid w:val="0"/>
              <w:spacing w:before="0" w:line="240" w:lineRule="atLeast"/>
              <w:jc w:val="center"/>
              <w:rPr>
                <w:sz w:val="20"/>
                <w:szCs w:val="20"/>
              </w:rPr>
            </w:pPr>
          </w:p>
        </w:tc>
        <w:tc>
          <w:tcPr>
            <w:tcW w:w="992" w:type="dxa"/>
            <w:vAlign w:val="center"/>
          </w:tcPr>
          <w:p w:rsidR="00EA4720" w:rsidRPr="00C20BC3" w:rsidRDefault="00EA4720" w:rsidP="00EA4720">
            <w:pPr>
              <w:keepNext/>
              <w:snapToGrid w:val="0"/>
              <w:spacing w:before="0" w:line="240" w:lineRule="atLeast"/>
              <w:jc w:val="center"/>
              <w:rPr>
                <w:sz w:val="20"/>
                <w:szCs w:val="20"/>
              </w:rPr>
            </w:pPr>
            <w:r w:rsidRPr="00C20BC3">
              <w:rPr>
                <w:sz w:val="20"/>
                <w:szCs w:val="20"/>
              </w:rPr>
              <w:t>非實體</w:t>
            </w:r>
          </w:p>
        </w:tc>
        <w:tc>
          <w:tcPr>
            <w:tcW w:w="4929"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多元文化服務社、支亞干學生群、</w:t>
            </w:r>
            <w:r w:rsidRPr="00C20BC3">
              <w:rPr>
                <w:sz w:val="20"/>
                <w:szCs w:val="20"/>
              </w:rPr>
              <w:t>AMIGO BAR</w:t>
            </w:r>
            <w:r w:rsidR="00612AB3">
              <w:rPr>
                <w:sz w:val="20"/>
                <w:szCs w:val="20"/>
              </w:rPr>
              <w:t>、天使營、心靈捕</w:t>
            </w:r>
            <w:r w:rsidRPr="00C20BC3">
              <w:rPr>
                <w:sz w:val="20"/>
                <w:szCs w:val="20"/>
              </w:rPr>
              <w:t>手志工群、永齡希望小學、愛的書庫、伴多商號、</w:t>
            </w:r>
            <w:r w:rsidRPr="00C20BC3">
              <w:rPr>
                <w:sz w:val="20"/>
                <w:szCs w:val="20"/>
              </w:rPr>
              <w:t>BuPad</w:t>
            </w:r>
            <w:r w:rsidRPr="00C20BC3">
              <w:rPr>
                <w:sz w:val="20"/>
                <w:szCs w:val="20"/>
              </w:rPr>
              <w:t>舊情棉棉、校園儲蓄互助社、雜陳坊、化仁東華小舖</w:t>
            </w:r>
          </w:p>
        </w:tc>
        <w:tc>
          <w:tcPr>
            <w:tcW w:w="2584"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東華教師、業師、在校生、畢業校友</w:t>
            </w:r>
          </w:p>
        </w:tc>
      </w:tr>
      <w:tr w:rsidR="00EA4720" w:rsidRPr="008E0931" w:rsidTr="00CE31F5">
        <w:tc>
          <w:tcPr>
            <w:tcW w:w="567" w:type="dxa"/>
            <w:vMerge w:val="restart"/>
            <w:vAlign w:val="center"/>
          </w:tcPr>
          <w:p w:rsidR="00EA4720" w:rsidRPr="008E0931" w:rsidRDefault="00EA4720" w:rsidP="00EA4720">
            <w:pPr>
              <w:keepNext/>
              <w:snapToGrid w:val="0"/>
              <w:spacing w:before="0" w:line="240" w:lineRule="atLeast"/>
              <w:jc w:val="center"/>
              <w:rPr>
                <w:sz w:val="20"/>
                <w:szCs w:val="20"/>
              </w:rPr>
            </w:pPr>
            <w:r w:rsidRPr="008E0931">
              <w:rPr>
                <w:sz w:val="20"/>
                <w:szCs w:val="20"/>
              </w:rPr>
              <w:t>校外</w:t>
            </w:r>
          </w:p>
        </w:tc>
        <w:tc>
          <w:tcPr>
            <w:tcW w:w="992" w:type="dxa"/>
            <w:vAlign w:val="center"/>
          </w:tcPr>
          <w:p w:rsidR="00EA4720" w:rsidRPr="00C20BC3" w:rsidRDefault="00EA4720" w:rsidP="00EA4720">
            <w:pPr>
              <w:keepNext/>
              <w:snapToGrid w:val="0"/>
              <w:spacing w:before="0" w:line="240" w:lineRule="atLeast"/>
              <w:jc w:val="center"/>
              <w:rPr>
                <w:sz w:val="20"/>
                <w:szCs w:val="20"/>
              </w:rPr>
            </w:pPr>
            <w:r w:rsidRPr="00C20BC3">
              <w:rPr>
                <w:sz w:val="20"/>
                <w:szCs w:val="20"/>
              </w:rPr>
              <w:t>實體</w:t>
            </w:r>
          </w:p>
        </w:tc>
        <w:tc>
          <w:tcPr>
            <w:tcW w:w="4929"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吉安鄉南華村、萬榮鄉西林早療據點、花蓮市好市集、光復鄉大農大富、壽豐鄉豐田村</w:t>
            </w:r>
            <w:r w:rsidRPr="00C20BC3">
              <w:rPr>
                <w:sz w:val="20"/>
                <w:szCs w:val="20"/>
              </w:rPr>
              <w:t>/</w:t>
            </w:r>
            <w:r w:rsidRPr="00C20BC3">
              <w:rPr>
                <w:sz w:val="20"/>
                <w:szCs w:val="20"/>
              </w:rPr>
              <w:t>平和村、鳯林鎮南平村、瑞穗鄉、玉里鄉</w:t>
            </w:r>
          </w:p>
        </w:tc>
        <w:tc>
          <w:tcPr>
            <w:tcW w:w="2584"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東華教師、業師、在校生、畢業校友</w:t>
            </w:r>
          </w:p>
        </w:tc>
      </w:tr>
      <w:tr w:rsidR="00EA4720" w:rsidRPr="008E0931" w:rsidTr="00CE31F5">
        <w:tc>
          <w:tcPr>
            <w:tcW w:w="567" w:type="dxa"/>
            <w:vMerge/>
            <w:vAlign w:val="center"/>
          </w:tcPr>
          <w:p w:rsidR="00EA4720" w:rsidRPr="008E0931" w:rsidRDefault="00EA4720" w:rsidP="00EA4720">
            <w:pPr>
              <w:keepNext/>
              <w:snapToGrid w:val="0"/>
              <w:spacing w:before="0" w:line="240" w:lineRule="atLeast"/>
              <w:jc w:val="center"/>
              <w:rPr>
                <w:sz w:val="20"/>
                <w:szCs w:val="20"/>
              </w:rPr>
            </w:pPr>
          </w:p>
        </w:tc>
        <w:tc>
          <w:tcPr>
            <w:tcW w:w="992" w:type="dxa"/>
            <w:vAlign w:val="center"/>
          </w:tcPr>
          <w:p w:rsidR="00EA4720" w:rsidRPr="00C20BC3" w:rsidRDefault="00EA4720" w:rsidP="00EA4720">
            <w:pPr>
              <w:keepNext/>
              <w:snapToGrid w:val="0"/>
              <w:spacing w:before="0" w:line="240" w:lineRule="atLeast"/>
              <w:jc w:val="center"/>
              <w:rPr>
                <w:sz w:val="20"/>
                <w:szCs w:val="20"/>
              </w:rPr>
            </w:pPr>
            <w:r w:rsidRPr="00C20BC3">
              <w:rPr>
                <w:sz w:val="20"/>
                <w:szCs w:val="20"/>
              </w:rPr>
              <w:t>實體</w:t>
            </w:r>
            <w:r w:rsidR="004C4239" w:rsidRPr="00C20BC3">
              <w:rPr>
                <w:sz w:val="20"/>
                <w:szCs w:val="20"/>
              </w:rPr>
              <w:t>和</w:t>
            </w:r>
            <w:r w:rsidRPr="00C20BC3">
              <w:rPr>
                <w:sz w:val="20"/>
                <w:szCs w:val="20"/>
              </w:rPr>
              <w:t>社群</w:t>
            </w:r>
          </w:p>
        </w:tc>
        <w:tc>
          <w:tcPr>
            <w:tcW w:w="4929"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黎明向陽園、兆豐休閒農場、社團法人花蓮縣牛犁社區交流協會、社團法人花蓮縣樸門永續生活協會、腳蹤全人發展協會</w:t>
            </w:r>
          </w:p>
        </w:tc>
        <w:tc>
          <w:tcPr>
            <w:tcW w:w="2584"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東華教師、業師、在校生、畢業校友</w:t>
            </w:r>
          </w:p>
        </w:tc>
      </w:tr>
      <w:tr w:rsidR="00EA4720" w:rsidRPr="008E0931" w:rsidTr="00CE31F5">
        <w:tc>
          <w:tcPr>
            <w:tcW w:w="567" w:type="dxa"/>
            <w:vMerge/>
            <w:vAlign w:val="center"/>
          </w:tcPr>
          <w:p w:rsidR="00EA4720" w:rsidRPr="008E0931" w:rsidRDefault="00EA4720" w:rsidP="00EA4720">
            <w:pPr>
              <w:keepNext/>
              <w:snapToGrid w:val="0"/>
              <w:spacing w:before="0" w:line="240" w:lineRule="atLeast"/>
              <w:jc w:val="center"/>
              <w:rPr>
                <w:sz w:val="20"/>
                <w:szCs w:val="20"/>
              </w:rPr>
            </w:pPr>
          </w:p>
        </w:tc>
        <w:tc>
          <w:tcPr>
            <w:tcW w:w="992" w:type="dxa"/>
            <w:vAlign w:val="center"/>
          </w:tcPr>
          <w:p w:rsidR="00EA4720" w:rsidRPr="00C20BC3" w:rsidRDefault="00EA4720" w:rsidP="00EA4720">
            <w:pPr>
              <w:keepNext/>
              <w:snapToGrid w:val="0"/>
              <w:spacing w:before="0" w:line="240" w:lineRule="atLeast"/>
              <w:jc w:val="center"/>
              <w:rPr>
                <w:sz w:val="20"/>
                <w:szCs w:val="20"/>
              </w:rPr>
            </w:pPr>
            <w:r w:rsidRPr="00C20BC3">
              <w:rPr>
                <w:sz w:val="20"/>
                <w:szCs w:val="20"/>
              </w:rPr>
              <w:t>非實體</w:t>
            </w:r>
          </w:p>
        </w:tc>
        <w:tc>
          <w:tcPr>
            <w:tcW w:w="4929"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寫寫字工作室、好事友善小舖、光復童工場、風車尾工作室、大王菜舖子、</w:t>
            </w:r>
            <w:r w:rsidRPr="00C20BC3">
              <w:rPr>
                <w:sz w:val="20"/>
                <w:szCs w:val="20"/>
              </w:rPr>
              <w:t>TEACH FOR TAIWAN</w:t>
            </w:r>
            <w:r w:rsidRPr="00C20BC3">
              <w:rPr>
                <w:sz w:val="20"/>
                <w:szCs w:val="20"/>
              </w:rPr>
              <w:t>、各類小農</w:t>
            </w:r>
          </w:p>
        </w:tc>
        <w:tc>
          <w:tcPr>
            <w:tcW w:w="2584" w:type="dxa"/>
            <w:vAlign w:val="center"/>
          </w:tcPr>
          <w:p w:rsidR="00EA4720" w:rsidRPr="00C20BC3" w:rsidRDefault="00EA4720" w:rsidP="00EA4720">
            <w:pPr>
              <w:keepNext/>
              <w:snapToGrid w:val="0"/>
              <w:spacing w:before="0" w:line="240" w:lineRule="atLeast"/>
              <w:jc w:val="both"/>
              <w:rPr>
                <w:sz w:val="20"/>
                <w:szCs w:val="20"/>
              </w:rPr>
            </w:pPr>
            <w:r w:rsidRPr="00C20BC3">
              <w:rPr>
                <w:sz w:val="20"/>
                <w:szCs w:val="20"/>
              </w:rPr>
              <w:t>東華教師、業師、在校生、畢業校友</w:t>
            </w:r>
          </w:p>
        </w:tc>
      </w:tr>
    </w:tbl>
    <w:p w:rsidR="00EA4720" w:rsidRPr="008E0931" w:rsidRDefault="007A4449" w:rsidP="00EA4720">
      <w:r w:rsidRPr="008E0931">
        <w:t>場域學習據點分為「實體場域」「社群場域」兩概念。實體在校內</w:t>
      </w:r>
      <w:r w:rsidR="004C4239">
        <w:t>和</w:t>
      </w:r>
      <w:r w:rsidRPr="008E0931">
        <w:t>校外各自開創、延續場域。社群場域：農業、原住民議題、社區營造、偏鄉教育、在地人文五個社群結合校內師生與校外業師以及專業工作者。</w:t>
      </w:r>
    </w:p>
    <w:p w:rsidR="00053BFA" w:rsidRPr="008E0931" w:rsidRDefault="00860E9D" w:rsidP="00053BFA">
      <w:pPr>
        <w:keepNext/>
        <w:snapToGrid w:val="0"/>
        <w:spacing w:beforeLines="50" w:before="180" w:after="120"/>
        <w:outlineLvl w:val="2"/>
        <w:rPr>
          <w:color w:val="008000"/>
        </w:rPr>
      </w:pPr>
      <w:r>
        <w:rPr>
          <w:color w:val="008000"/>
        </w:rPr>
        <w:t>建置</w:t>
      </w:r>
      <w:r w:rsidR="00053BFA" w:rsidRPr="008E0931">
        <w:rPr>
          <w:color w:val="008000"/>
        </w:rPr>
        <w:t>生活學習社群</w:t>
      </w:r>
      <w:r w:rsidR="00E14BD7">
        <w:rPr>
          <w:color w:val="008000"/>
        </w:rPr>
        <w:t>(Living-Learning C</w:t>
      </w:r>
      <w:r w:rsidR="00053BFA" w:rsidRPr="008E0931">
        <w:rPr>
          <w:color w:val="008000"/>
        </w:rPr>
        <w:t>ommunity)</w:t>
      </w:r>
    </w:p>
    <w:p w:rsidR="00053BFA" w:rsidRPr="008E0931" w:rsidRDefault="00053BFA" w:rsidP="00053BFA">
      <w:pPr>
        <w:keepNext/>
        <w:snapToGrid w:val="0"/>
        <w:spacing w:beforeLines="50" w:before="180" w:after="120"/>
        <w:ind w:left="181"/>
        <w:outlineLvl w:val="3"/>
        <w:rPr>
          <w:b/>
          <w:lang w:bidi="en-US"/>
        </w:rPr>
      </w:pPr>
      <w:r w:rsidRPr="008E0931">
        <w:rPr>
          <w:b/>
          <w:lang w:bidi="en-US"/>
        </w:rPr>
        <w:t>異質共學社群策略</w:t>
      </w:r>
    </w:p>
    <w:p w:rsidR="00053BFA" w:rsidRPr="008E0931" w:rsidRDefault="00053BFA" w:rsidP="00F11F11">
      <w:pPr>
        <w:jc w:val="both"/>
        <w:rPr>
          <w:lang w:bidi="en-US"/>
        </w:rPr>
      </w:pPr>
      <w:r w:rsidRPr="008E0931">
        <w:rPr>
          <w:lang w:bidi="en-US"/>
        </w:rPr>
        <w:t>本計畫將以發展式學習策略（</w:t>
      </w:r>
      <w:r w:rsidR="00906D13">
        <w:rPr>
          <w:lang w:bidi="en-US"/>
        </w:rPr>
        <w:t>Learning b</w:t>
      </w:r>
      <w:r w:rsidR="00E14BD7">
        <w:rPr>
          <w:lang w:bidi="en-US"/>
        </w:rPr>
        <w:t>y D</w:t>
      </w:r>
      <w:r w:rsidRPr="008E0931">
        <w:rPr>
          <w:lang w:bidi="en-US"/>
        </w:rPr>
        <w:t>eveloping</w:t>
      </w:r>
      <w:r w:rsidRPr="008E0931">
        <w:rPr>
          <w:lang w:bidi="en-US"/>
        </w:rPr>
        <w:t>）的概念融貫於課程內，課堂不是主要學習產生的場域，學習者必須執行多項小型專案，與社區</w:t>
      </w:r>
      <w:r w:rsidRPr="008E0931">
        <w:rPr>
          <w:lang w:bidi="en-US"/>
        </w:rPr>
        <w:t>/</w:t>
      </w:r>
      <w:r w:rsidRPr="008E0931">
        <w:rPr>
          <w:lang w:bidi="en-US"/>
        </w:rPr>
        <w:t>社會人士共同經營學習社群、發展方案與產品，從做中學、錯中學，教師扮演著催化者、倡導者，而非指導者。</w:t>
      </w:r>
    </w:p>
    <w:p w:rsidR="00053BFA" w:rsidRPr="008E0931" w:rsidRDefault="00053BFA" w:rsidP="00F11F11">
      <w:pPr>
        <w:jc w:val="both"/>
        <w:rPr>
          <w:lang w:bidi="en-US"/>
        </w:rPr>
      </w:pPr>
      <w:r w:rsidRPr="008E0931">
        <w:rPr>
          <w:lang w:bidi="en-US"/>
        </w:rPr>
        <w:lastRenderedPageBreak/>
        <w:t>本計畫將透過邀請體驗活動及推廣活動講師的方式，將在地的文化創意實務工作者納入其中，以工作伙伴的方式引入校園，模糊學校與社區</w:t>
      </w:r>
      <w:r w:rsidRPr="008E0931">
        <w:rPr>
          <w:lang w:bidi="en-US"/>
        </w:rPr>
        <w:t>/</w:t>
      </w:r>
      <w:r w:rsidRPr="008E0931">
        <w:rPr>
          <w:lang w:bidi="en-US"/>
        </w:rPr>
        <w:t>社會的邊界，組成各種小型的異質行動團隊，促成各類型參與者多面向的交流、一起在講堂、在社區成為學習的互助者，共同發展概念、實作，透過這種異質、混雜的組成，實踐教學</w:t>
      </w:r>
      <w:r w:rsidRPr="008E0931">
        <w:rPr>
          <w:lang w:bidi="en-US"/>
        </w:rPr>
        <w:t>/</w:t>
      </w:r>
      <w:r w:rsidRPr="008E0931">
        <w:rPr>
          <w:lang w:bidi="en-US"/>
        </w:rPr>
        <w:t>教育革新，更是發展跨域共創課程人才培訓、本質發展與內化的可能。</w:t>
      </w:r>
    </w:p>
    <w:p w:rsidR="00053BFA" w:rsidRPr="008E0931" w:rsidRDefault="00053BFA" w:rsidP="00053BFA">
      <w:pPr>
        <w:keepNext/>
        <w:snapToGrid w:val="0"/>
        <w:spacing w:beforeLines="50" w:before="180" w:after="120"/>
        <w:ind w:left="181"/>
        <w:outlineLvl w:val="3"/>
        <w:rPr>
          <w:b/>
          <w:lang w:bidi="en-US"/>
        </w:rPr>
      </w:pPr>
      <w:r w:rsidRPr="008E0931">
        <w:rPr>
          <w:b/>
          <w:lang w:bidi="en-US"/>
        </w:rPr>
        <w:t>柔性對話策略</w:t>
      </w:r>
      <w:r w:rsidR="00E14BD7">
        <w:rPr>
          <w:b/>
          <w:lang w:bidi="en-US"/>
        </w:rPr>
        <w:t>Coffee H</w:t>
      </w:r>
      <w:r w:rsidRPr="008E0931">
        <w:rPr>
          <w:b/>
          <w:lang w:bidi="en-US"/>
        </w:rPr>
        <w:t>ours</w:t>
      </w:r>
    </w:p>
    <w:p w:rsidR="00053BFA" w:rsidRPr="008E0931" w:rsidRDefault="00053BFA" w:rsidP="00F11F11">
      <w:pPr>
        <w:jc w:val="both"/>
        <w:rPr>
          <w:lang w:bidi="en-US"/>
        </w:rPr>
      </w:pPr>
      <w:r w:rsidRPr="008E0931">
        <w:rPr>
          <w:lang w:bidi="en-US"/>
        </w:rPr>
        <w:t>Coffee hours</w:t>
      </w:r>
      <w:r w:rsidRPr="008E0931">
        <w:rPr>
          <w:lang w:bidi="en-US"/>
        </w:rPr>
        <w:t>的聚談形式在東華教師社群已經成為傳統，定期的聚會與交流氣氛融洽，本案亦將延伸與擴大柔性討論對話的學習模式。</w:t>
      </w:r>
    </w:p>
    <w:p w:rsidR="00053BFA" w:rsidRPr="008E0931" w:rsidRDefault="00053BFA" w:rsidP="00F11F11">
      <w:pPr>
        <w:jc w:val="both"/>
        <w:rPr>
          <w:lang w:bidi="en-US"/>
        </w:rPr>
      </w:pPr>
      <w:r w:rsidRPr="008E0931">
        <w:rPr>
          <w:lang w:bidi="en-US"/>
        </w:rPr>
        <w:t>每月至少一次的討論，進行共同主持、學生、參與者的定期聚會，以</w:t>
      </w:r>
      <w:r w:rsidR="00E14BD7">
        <w:rPr>
          <w:lang w:bidi="en-US"/>
        </w:rPr>
        <w:t>Coffee H</w:t>
      </w:r>
      <w:r w:rsidRPr="008E0931">
        <w:rPr>
          <w:lang w:bidi="en-US"/>
        </w:rPr>
        <w:t>ours</w:t>
      </w:r>
      <w:r w:rsidRPr="008E0931">
        <w:rPr>
          <w:lang w:bidi="en-US"/>
        </w:rPr>
        <w:t>的形式進行。由助理先將該月各項工作執行進度、狀況蒐集彙整後，主持人與該項工作協同、共同主持人從工作資料中擬定討論方向與議題，於聚談討論中拋出議題，以柔性對話的方式進行深入探究與檢討。議題探究是深入對話的形式，而非工作會議。採用學習型組織中共同願景、系統思考、團隊學習的運作，從對話中自我超越與改變心智模式。</w:t>
      </w:r>
    </w:p>
    <w:p w:rsidR="00053BFA" w:rsidRPr="008E0931" w:rsidRDefault="00AA7CCA" w:rsidP="00EA4720">
      <w:pPr>
        <w:snapToGrid w:val="0"/>
        <w:spacing w:beforeLines="50" w:before="180" w:after="120"/>
        <w:outlineLvl w:val="1"/>
        <w:rPr>
          <w:color w:val="0000FF"/>
        </w:rPr>
      </w:pPr>
      <w:bookmarkStart w:id="27" w:name="_Toc460418232"/>
      <w:r>
        <w:rPr>
          <w:color w:val="0000FF"/>
        </w:rPr>
        <w:t>四、</w:t>
      </w:r>
      <w:r w:rsidR="00053BFA" w:rsidRPr="008E0931">
        <w:rPr>
          <w:color w:val="0000FF"/>
        </w:rPr>
        <w:t>跨越邊界的突破與創新</w:t>
      </w:r>
      <w:bookmarkEnd w:id="27"/>
    </w:p>
    <w:p w:rsidR="00EA4720" w:rsidRPr="008E0931" w:rsidRDefault="00053BFA" w:rsidP="00EA4720">
      <w:pPr>
        <w:snapToGrid w:val="0"/>
        <w:spacing w:before="0" w:line="240" w:lineRule="atLeast"/>
        <w:ind w:leftChars="59" w:left="142"/>
        <w:rPr>
          <w:i/>
          <w:iCs/>
          <w:color w:val="5B9BD5" w:themeColor="accent1"/>
          <w:sz w:val="22"/>
          <w:shd w:val="clear" w:color="auto" w:fill="FFFFFF"/>
        </w:rPr>
      </w:pPr>
      <w:r w:rsidRPr="008E0931">
        <w:rPr>
          <w:i/>
          <w:iCs/>
          <w:color w:val="5B9BD5" w:themeColor="accent1"/>
          <w:sz w:val="22"/>
          <w:shd w:val="clear" w:color="auto" w:fill="FFFFFF"/>
        </w:rPr>
        <w:t>擾動舊有二元</w:t>
      </w:r>
      <w:r w:rsidR="00860E9D">
        <w:rPr>
          <w:i/>
          <w:iCs/>
          <w:color w:val="5B9BD5" w:themeColor="accent1"/>
          <w:sz w:val="22"/>
          <w:shd w:val="clear" w:color="auto" w:fill="FFFFFF"/>
        </w:rPr>
        <w:t>學習</w:t>
      </w:r>
      <w:r w:rsidRPr="008E0931">
        <w:rPr>
          <w:i/>
          <w:iCs/>
          <w:color w:val="5B9BD5" w:themeColor="accent1"/>
          <w:sz w:val="22"/>
          <w:shd w:val="clear" w:color="auto" w:fill="FFFFFF"/>
        </w:rPr>
        <w:t>模式，沒有絕對的對與錯，過程的參與才是學生學習重點</w:t>
      </w:r>
    </w:p>
    <w:p w:rsidR="00EA4720" w:rsidRPr="008E0931" w:rsidRDefault="00C20BC3" w:rsidP="00EA4720">
      <w:pPr>
        <w:pStyle w:val="3"/>
        <w:keepNext w:val="0"/>
        <w:keepLines/>
        <w:spacing w:before="180"/>
        <w:rPr>
          <w:rFonts w:ascii="Times New Roman" w:hAnsi="Times New Roman"/>
          <w:shd w:val="clear" w:color="auto" w:fill="FFFFFF"/>
        </w:rPr>
      </w:pPr>
      <w:r w:rsidRPr="008E0931">
        <w:rPr>
          <w:noProof/>
          <w:color w:val="BFBFBF" w:themeColor="background1" w:themeShade="BF"/>
          <w:szCs w:val="24"/>
        </w:rPr>
        <w:drawing>
          <wp:anchor distT="0" distB="0" distL="114300" distR="114300" simplePos="0" relativeHeight="251697152" behindDoc="1" locked="0" layoutInCell="1" allowOverlap="1" wp14:anchorId="5DDCC3C4" wp14:editId="794F276B">
            <wp:simplePos x="0" y="0"/>
            <wp:positionH relativeFrom="page">
              <wp:posOffset>5167884</wp:posOffset>
            </wp:positionH>
            <wp:positionV relativeFrom="paragraph">
              <wp:posOffset>222377</wp:posOffset>
            </wp:positionV>
            <wp:extent cx="1920875" cy="1883410"/>
            <wp:effectExtent l="0" t="0" r="3175" b="2540"/>
            <wp:wrapTight wrapText="bothSides">
              <wp:wrapPolygon edited="0">
                <wp:start x="9640" y="0"/>
                <wp:lineTo x="5998" y="1529"/>
                <wp:lineTo x="2571" y="3059"/>
                <wp:lineTo x="2356" y="4806"/>
                <wp:lineTo x="2571" y="6336"/>
                <wp:lineTo x="1285" y="8302"/>
                <wp:lineTo x="0" y="9613"/>
                <wp:lineTo x="0" y="12235"/>
                <wp:lineTo x="2356" y="13982"/>
                <wp:lineTo x="3213" y="14201"/>
                <wp:lineTo x="2142" y="15730"/>
                <wp:lineTo x="2356" y="18134"/>
                <wp:lineTo x="7712" y="20974"/>
                <wp:lineTo x="9425" y="21411"/>
                <wp:lineTo x="11996" y="21411"/>
                <wp:lineTo x="13924" y="20974"/>
                <wp:lineTo x="19279" y="18134"/>
                <wp:lineTo x="19494" y="16386"/>
                <wp:lineTo x="18422" y="14638"/>
                <wp:lineTo x="17137" y="13982"/>
                <wp:lineTo x="21421" y="12890"/>
                <wp:lineTo x="21421" y="9613"/>
                <wp:lineTo x="18637" y="6991"/>
                <wp:lineTo x="19279" y="4370"/>
                <wp:lineTo x="19279" y="3277"/>
                <wp:lineTo x="16280" y="1748"/>
                <wp:lineTo x="11996" y="0"/>
                <wp:lineTo x="964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72" r="16095"/>
                    <a:stretch/>
                  </pic:blipFill>
                  <pic:spPr bwMode="auto">
                    <a:xfrm>
                      <a:off x="0" y="0"/>
                      <a:ext cx="1920875"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736">
        <w:rPr>
          <w:rFonts w:ascii="Times New Roman" w:hAnsi="Times New Roman"/>
          <w:shd w:val="clear" w:color="auto" w:fill="FFFFFF"/>
        </w:rPr>
        <w:t>發展學習策</w:t>
      </w:r>
      <w:r w:rsidR="00EA4720" w:rsidRPr="008E0931">
        <w:rPr>
          <w:rFonts w:ascii="Times New Roman" w:hAnsi="Times New Roman"/>
          <w:shd w:val="clear" w:color="auto" w:fill="FFFFFF"/>
        </w:rPr>
        <w:t>略</w:t>
      </w:r>
    </w:p>
    <w:p w:rsidR="00053BFA" w:rsidRPr="008E0931" w:rsidRDefault="00053BFA" w:rsidP="00EA4720">
      <w:pPr>
        <w:jc w:val="both"/>
        <w:rPr>
          <w:lang w:bidi="en-US"/>
        </w:rPr>
      </w:pPr>
      <w:r w:rsidRPr="008E0931">
        <w:t>欲發展生態性的改變，師生共學社群不能只以理想</w:t>
      </w:r>
      <w:r w:rsidRPr="008E0931">
        <w:t>/</w:t>
      </w:r>
      <w:r w:rsidRPr="008E0931">
        <w:t>理念為依據，需注重效能，為了突破傳統慣用的評估模式，本計畫推動過程，將以演講、工作坊等過程共同學習「</w:t>
      </w:r>
      <w:r w:rsidRPr="008E0931">
        <w:rPr>
          <w:color w:val="111111"/>
          <w:shd w:val="clear" w:color="auto" w:fill="FFFFFF"/>
        </w:rPr>
        <w:t>學習社會績效評估（</w:t>
      </w:r>
      <w:r w:rsidRPr="008E0931">
        <w:rPr>
          <w:color w:val="111111"/>
          <w:shd w:val="clear" w:color="auto" w:fill="FFFFFF"/>
        </w:rPr>
        <w:t>Social Performance Measurement</w:t>
      </w:r>
      <w:r w:rsidRPr="008E0931">
        <w:rPr>
          <w:color w:val="111111"/>
          <w:shd w:val="clear" w:color="auto" w:fill="FFFFFF"/>
        </w:rPr>
        <w:t>）」的概念，對於</w:t>
      </w:r>
      <w:r w:rsidRPr="008E0931">
        <w:t>創新行動方案之有效性與影響力進行審慎與專業的評估作為彼此學習與提升的依據。</w:t>
      </w:r>
    </w:p>
    <w:p w:rsidR="00053BFA" w:rsidRPr="008E0931" w:rsidRDefault="00053BFA" w:rsidP="00EA4720">
      <w:pPr>
        <w:jc w:val="both"/>
        <w:rPr>
          <w:lang w:bidi="en-US"/>
        </w:rPr>
      </w:pPr>
      <w:r w:rsidRPr="008E0931">
        <w:rPr>
          <w:lang w:bidi="en-US"/>
        </w:rPr>
        <w:t>本計畫將以發展式學習策略（</w:t>
      </w:r>
      <w:r w:rsidR="00E14BD7">
        <w:rPr>
          <w:lang w:bidi="en-US"/>
        </w:rPr>
        <w:t>L</w:t>
      </w:r>
      <w:r w:rsidRPr="008E0931">
        <w:rPr>
          <w:lang w:bidi="en-US"/>
        </w:rPr>
        <w:t xml:space="preserve">earning </w:t>
      </w:r>
      <w:r w:rsidR="00906D13">
        <w:rPr>
          <w:lang w:bidi="en-US"/>
        </w:rPr>
        <w:t>by</w:t>
      </w:r>
      <w:r w:rsidR="00E14BD7">
        <w:rPr>
          <w:lang w:bidi="en-US"/>
        </w:rPr>
        <w:t xml:space="preserve"> D</w:t>
      </w:r>
      <w:r w:rsidRPr="008E0931">
        <w:rPr>
          <w:lang w:bidi="en-US"/>
        </w:rPr>
        <w:t>eveloping</w:t>
      </w:r>
      <w:r w:rsidRPr="008E0931">
        <w:rPr>
          <w:lang w:bidi="en-US"/>
        </w:rPr>
        <w:t>）的概念融貫於課程內，課堂不是主要學習產生的場域，學習者必須執行多項小型專案，與社區</w:t>
      </w:r>
      <w:r w:rsidRPr="008E0931">
        <w:rPr>
          <w:lang w:bidi="en-US"/>
        </w:rPr>
        <w:t>/</w:t>
      </w:r>
      <w:r w:rsidRPr="008E0931">
        <w:rPr>
          <w:lang w:bidi="en-US"/>
        </w:rPr>
        <w:t>社會人士共同經營學習社群、發展方案與產品，從做中學、錯中學，教師扮演著催化者、倡導者，而非指導者。</w:t>
      </w:r>
    </w:p>
    <w:p w:rsidR="00053BFA" w:rsidRPr="008E0931" w:rsidRDefault="00053BFA" w:rsidP="00053BFA">
      <w:pPr>
        <w:keepNext/>
        <w:snapToGrid w:val="0"/>
        <w:spacing w:beforeLines="50" w:before="180" w:after="120"/>
        <w:outlineLvl w:val="2"/>
        <w:rPr>
          <w:color w:val="008000"/>
        </w:rPr>
      </w:pPr>
      <w:r w:rsidRPr="008E0931">
        <w:rPr>
          <w:color w:val="008000"/>
        </w:rPr>
        <w:t>辦理推廣及跨界交流活動</w:t>
      </w:r>
    </w:p>
    <w:p w:rsidR="00053BFA" w:rsidRPr="008E0931" w:rsidRDefault="00053BFA" w:rsidP="00EA4720">
      <w:pPr>
        <w:jc w:val="both"/>
        <w:rPr>
          <w:lang w:bidi="en-US"/>
        </w:rPr>
      </w:pPr>
      <w:r w:rsidRPr="008E0931">
        <w:rPr>
          <w:lang w:bidi="en-US"/>
        </w:rPr>
        <w:t>除正式課程外，開放校外其他人</w:t>
      </w:r>
      <w:r w:rsidRPr="008E0931">
        <w:t>（城鎮住民、基層學校師生、地方各級政府、社區組織、在地產業或外國志工），能與</w:t>
      </w:r>
      <w:r w:rsidRPr="008E0931">
        <w:rPr>
          <w:lang w:bidi="en-US"/>
        </w:rPr>
        <w:t>大學生共同參與活動（活動形式，將依照議題、參與對象與目標，從以下形式中規劃：</w:t>
      </w:r>
      <w:r w:rsidRPr="008E0931">
        <w:t>策展、工作坊、讀書會、營隊、研習營、研討會、公共論壇、資訊圖表、群眾募資、教與學的學術研究）</w:t>
      </w:r>
      <w:r w:rsidRPr="008E0931">
        <w:rPr>
          <w:lang w:bidi="en-US"/>
        </w:rPr>
        <w:t>。</w:t>
      </w:r>
    </w:p>
    <w:p w:rsidR="00053BFA" w:rsidRPr="008E0931" w:rsidRDefault="00053BFA" w:rsidP="00EA4720">
      <w:pPr>
        <w:jc w:val="both"/>
      </w:pPr>
      <w:r w:rsidRPr="008E0931">
        <w:rPr>
          <w:lang w:bidi="en-US"/>
        </w:rPr>
        <w:lastRenderedPageBreak/>
        <w:t>所辦理體驗推廣、空間規劃重置等活動，均另闢社會人士參與的管道與模式，從中促成校內外多元參與者共學的可能。</w:t>
      </w:r>
      <w:r w:rsidRPr="008E0931">
        <w:t>向校內師生、推廣議題理念、相關知識或技術。</w:t>
      </w:r>
    </w:p>
    <w:p w:rsidR="00053BFA" w:rsidRPr="008E0931" w:rsidRDefault="00053BFA" w:rsidP="00053BFA">
      <w:pPr>
        <w:keepNext/>
        <w:snapToGrid w:val="0"/>
        <w:spacing w:beforeLines="50" w:before="180" w:after="120"/>
        <w:outlineLvl w:val="2"/>
        <w:rPr>
          <w:color w:val="008000"/>
        </w:rPr>
      </w:pPr>
      <w:r w:rsidRPr="008E0931">
        <w:rPr>
          <w:color w:val="008000"/>
        </w:rPr>
        <w:t>鼓勵創作發表</w:t>
      </w:r>
    </w:p>
    <w:p w:rsidR="00053BFA" w:rsidRPr="008E0931" w:rsidRDefault="00053BFA" w:rsidP="00053BFA">
      <w:pPr>
        <w:keepNext/>
        <w:snapToGrid w:val="0"/>
        <w:spacing w:beforeLines="50" w:before="180" w:after="120"/>
        <w:ind w:left="181"/>
        <w:outlineLvl w:val="3"/>
        <w:rPr>
          <w:b/>
          <w:lang w:bidi="en-US"/>
        </w:rPr>
      </w:pPr>
      <w:r w:rsidRPr="008E0931">
        <w:rPr>
          <w:b/>
          <w:lang w:bidi="en-US"/>
        </w:rPr>
        <w:t>影像紀實</w:t>
      </w:r>
    </w:p>
    <w:p w:rsidR="00053BFA" w:rsidRPr="008E0931" w:rsidRDefault="00053BFA" w:rsidP="00EA4720">
      <w:pPr>
        <w:jc w:val="both"/>
        <w:rPr>
          <w:lang w:bidi="en-US"/>
        </w:rPr>
      </w:pPr>
      <w:r w:rsidRPr="008E0931">
        <w:rPr>
          <w:lang w:bidi="en-US"/>
        </w:rPr>
        <w:t>整個計畫由學生組成的影像紀錄團隊進行各項紀錄，做為未來發表的素材。影像紀實與本校三個相關科系的課程結合，融入常態課程學習，並促使技術純熟之學生，支援與參與其他計畫成為技術伙伴。</w:t>
      </w:r>
    </w:p>
    <w:p w:rsidR="00423327" w:rsidRPr="008E0931" w:rsidRDefault="00053BFA" w:rsidP="00EA4720">
      <w:pPr>
        <w:jc w:val="both"/>
        <w:rPr>
          <w:lang w:bidi="en-US"/>
        </w:rPr>
      </w:pPr>
      <w:r w:rsidRPr="008E0931">
        <w:rPr>
          <w:lang w:bidi="en-US"/>
        </w:rPr>
        <w:t>鼓勵參與者自行進行照相、影像紀錄，製作分享討論。除了學生作為參與的主要成員之外、社區內的人員也是參與者之一，更是影像紀實的參與者，我們將透過不同的操作參與落實，以地方的觀點與記錄，記錄日常生活中的見聞，本計畫將搭配推動相關的公益</w:t>
      </w:r>
      <w:r w:rsidRPr="008E0931">
        <w:rPr>
          <w:lang w:bidi="en-US"/>
        </w:rPr>
        <w:t>(</w:t>
      </w:r>
      <w:r w:rsidRPr="008E0931">
        <w:rPr>
          <w:lang w:bidi="en-US"/>
        </w:rPr>
        <w:t>或企業</w:t>
      </w:r>
      <w:r w:rsidRPr="008E0931">
        <w:rPr>
          <w:lang w:bidi="en-US"/>
        </w:rPr>
        <w:t>)</w:t>
      </w:r>
      <w:r w:rsidRPr="008E0931">
        <w:rPr>
          <w:lang w:bidi="en-US"/>
        </w:rPr>
        <w:t>方案進行，拓展社區參與者影像</w:t>
      </w:r>
      <w:r w:rsidRPr="008E0931">
        <w:rPr>
          <w:lang w:bidi="en-US"/>
        </w:rPr>
        <w:t>(</w:t>
      </w:r>
      <w:r w:rsidRPr="008E0931">
        <w:rPr>
          <w:lang w:bidi="en-US"/>
        </w:rPr>
        <w:t>文字</w:t>
      </w:r>
      <w:r w:rsidRPr="008E0931">
        <w:rPr>
          <w:lang w:bidi="en-US"/>
        </w:rPr>
        <w:t>)</w:t>
      </w:r>
      <w:r w:rsidRPr="008E0931">
        <w:rPr>
          <w:lang w:bidi="en-US"/>
        </w:rPr>
        <w:t>紀錄與發表的機會與視野。希望未來能發表成為紀錄媒介的系列主題。</w:t>
      </w:r>
    </w:p>
    <w:p w:rsidR="00053BFA" w:rsidRPr="008E0931" w:rsidRDefault="00053BFA" w:rsidP="00053BFA">
      <w:pPr>
        <w:keepNext/>
        <w:snapToGrid w:val="0"/>
        <w:spacing w:beforeLines="50" w:before="180" w:after="120"/>
        <w:ind w:left="181"/>
        <w:outlineLvl w:val="3"/>
        <w:rPr>
          <w:b/>
          <w:lang w:bidi="en-US"/>
        </w:rPr>
      </w:pPr>
      <w:r w:rsidRPr="008E0931">
        <w:rPr>
          <w:b/>
          <w:lang w:bidi="en-US"/>
        </w:rPr>
        <w:t>敘事記錄</w:t>
      </w:r>
    </w:p>
    <w:p w:rsidR="00053BFA" w:rsidRPr="008E0931" w:rsidRDefault="00053BFA" w:rsidP="00EA4720">
      <w:pPr>
        <w:jc w:val="both"/>
        <w:rPr>
          <w:lang w:bidi="en-US"/>
        </w:rPr>
      </w:pPr>
      <w:r w:rsidRPr="008E0931">
        <w:rPr>
          <w:lang w:bidi="en-US"/>
        </w:rPr>
        <w:t>預計每個社群將有至少一件能發表與產生影響力的成果。形式將以：</w:t>
      </w:r>
      <w:r w:rsidRPr="008E0931">
        <w:t>微電影、紀錄片、戲劇、展演、影音多媒體、裝置藝術、遊戲、漫畫或街頭社會實驗等選項以最適合的去公開發表呈現。</w:t>
      </w:r>
      <w:r w:rsidR="00C20BC3">
        <w:t>未來與</w:t>
      </w:r>
      <w:r w:rsidR="00C20BC3" w:rsidRPr="008E0931">
        <w:t>花蓮當地深耕地方的</w:t>
      </w:r>
      <w:r w:rsidR="00C20BC3" w:rsidRPr="008E0931">
        <w:t>NGO</w:t>
      </w:r>
      <w:r w:rsidR="00C20BC3" w:rsidRPr="008E0931">
        <w:rPr>
          <w:lang w:bidi="en-US"/>
        </w:rPr>
        <w:t>「寫寫字</w:t>
      </w:r>
      <w:r w:rsidR="00C20BC3" w:rsidRPr="008E0931">
        <w:t>工作室」</w:t>
      </w:r>
      <w:r w:rsidR="00C20BC3">
        <w:t>合作進行敘事記錄</w:t>
      </w:r>
      <w:r w:rsidR="00C20BC3">
        <w:rPr>
          <w:lang w:bidi="en-US"/>
        </w:rPr>
        <w:t>，</w:t>
      </w:r>
      <w:r w:rsidRPr="008E0931">
        <w:rPr>
          <w:lang w:bidi="en-US"/>
        </w:rPr>
        <w:t>作為出版的素材，本計畫企圖將成果結集成冊，在未來轉化並尋求出版書籍與繪本之機會。</w:t>
      </w:r>
    </w:p>
    <w:p w:rsidR="00053BFA" w:rsidRDefault="00053BFA" w:rsidP="00EA4720">
      <w:pPr>
        <w:jc w:val="both"/>
        <w:rPr>
          <w:lang w:bidi="en-US"/>
        </w:rPr>
      </w:pPr>
      <w:r w:rsidRPr="008E0931">
        <w:rPr>
          <w:lang w:bidi="en-US"/>
        </w:rPr>
        <w:t>同時文學院</w:t>
      </w:r>
      <w:r w:rsidR="004C4239">
        <w:rPr>
          <w:lang w:bidi="en-US"/>
        </w:rPr>
        <w:t>和</w:t>
      </w:r>
      <w:r w:rsidRPr="008E0931">
        <w:rPr>
          <w:lang w:bidi="en-US"/>
        </w:rPr>
        <w:t>藝術學院</w:t>
      </w:r>
      <w:r w:rsidR="004C4239">
        <w:rPr>
          <w:lang w:bidi="en-US"/>
        </w:rPr>
        <w:t>和</w:t>
      </w:r>
      <w:r w:rsidRPr="008E0931">
        <w:rPr>
          <w:lang w:bidi="en-US"/>
        </w:rPr>
        <w:t>傳播科系</w:t>
      </w:r>
      <w:r w:rsidR="004C4239">
        <w:rPr>
          <w:lang w:bidi="en-US"/>
        </w:rPr>
        <w:t>和</w:t>
      </w:r>
      <w:r w:rsidRPr="008E0931">
        <w:rPr>
          <w:lang w:bidi="en-US"/>
        </w:rPr>
        <w:t>藝術中心教師的參與，戲劇、音樂、多媒體的創作發表，也是本計畫翻轉學習的主要媒介。課程評量的多元選擇將搭配此計畫進行創造性的改變。</w:t>
      </w:r>
    </w:p>
    <w:p w:rsidR="00DA3F8A" w:rsidRPr="008E0931" w:rsidRDefault="00DA3F8A" w:rsidP="00DA3F8A">
      <w:pPr>
        <w:keepNext/>
        <w:snapToGrid w:val="0"/>
        <w:spacing w:beforeLines="50" w:before="180" w:after="120"/>
        <w:ind w:left="181"/>
        <w:outlineLvl w:val="3"/>
        <w:rPr>
          <w:b/>
          <w:lang w:bidi="en-US"/>
        </w:rPr>
      </w:pPr>
      <w:r>
        <w:rPr>
          <w:noProof/>
        </w:rPr>
        <w:drawing>
          <wp:anchor distT="0" distB="0" distL="114300" distR="114300" simplePos="0" relativeHeight="251713536" behindDoc="1" locked="0" layoutInCell="1" allowOverlap="1" wp14:anchorId="6CA81F51" wp14:editId="08C6528D">
            <wp:simplePos x="0" y="0"/>
            <wp:positionH relativeFrom="column">
              <wp:posOffset>4726305</wp:posOffset>
            </wp:positionH>
            <wp:positionV relativeFrom="paragraph">
              <wp:posOffset>125730</wp:posOffset>
            </wp:positionV>
            <wp:extent cx="964565" cy="1331595"/>
            <wp:effectExtent l="0" t="0" r="6985" b="1905"/>
            <wp:wrapTight wrapText="bothSides">
              <wp:wrapPolygon edited="0">
                <wp:start x="0" y="0"/>
                <wp:lineTo x="0" y="21322"/>
                <wp:lineTo x="21330" y="21322"/>
                <wp:lineTo x="21330" y="0"/>
                <wp:lineTo x="0" y="0"/>
              </wp:wrapPolygon>
            </wp:wrapTight>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7" cstate="print">
                      <a:extLst>
                        <a:ext uri="{28A0092B-C50C-407E-A947-70E740481C1C}">
                          <a14:useLocalDpi xmlns:a14="http://schemas.microsoft.com/office/drawing/2010/main" val="0"/>
                        </a:ext>
                      </a:extLst>
                    </a:blip>
                    <a:srcRect l="51320" r="16319"/>
                    <a:stretch/>
                  </pic:blipFill>
                  <pic:spPr bwMode="auto">
                    <a:xfrm>
                      <a:off x="0" y="0"/>
                      <a:ext cx="96456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lang w:bidi="en-US"/>
        </w:rPr>
        <w:t>出版專書</w:t>
      </w:r>
    </w:p>
    <w:p w:rsidR="00DA3F8A" w:rsidRPr="00147CFC" w:rsidRDefault="00DA3F8A" w:rsidP="00147CFC">
      <w:pPr>
        <w:rPr>
          <w:rFonts w:ascii="標楷體" w:hAnsi="標楷體"/>
        </w:rPr>
      </w:pPr>
      <w:r w:rsidRPr="00275026">
        <w:rPr>
          <w:rFonts w:ascii="標楷體" w:hAnsi="標楷體"/>
        </w:rPr>
        <w:t>本計畫預計以專出書版方式傳遞與分享後山高等教育經驗。東華於</w:t>
      </w:r>
      <w:r w:rsidRPr="00275026">
        <w:rPr>
          <w:rFonts w:ascii="標楷體" w:hAnsi="標楷體" w:hint="eastAsia"/>
        </w:rPr>
        <w:t>2</w:t>
      </w:r>
      <w:r w:rsidRPr="00275026">
        <w:rPr>
          <w:rFonts w:ascii="標楷體" w:hAnsi="標楷體"/>
        </w:rPr>
        <w:t>012年，將社會參與教師社群成果結集出版「教育小革命」一</w:t>
      </w:r>
      <w:r w:rsidR="00DC1736">
        <w:rPr>
          <w:rFonts w:ascii="標楷體" w:hAnsi="標楷體"/>
        </w:rPr>
        <w:t>書</w:t>
      </w:r>
      <w:r w:rsidRPr="00275026">
        <w:rPr>
          <w:rFonts w:ascii="標楷體" w:hAnsi="標楷體"/>
        </w:rPr>
        <w:t>，提</w:t>
      </w:r>
      <w:r w:rsidRPr="00275026">
        <w:rPr>
          <w:rFonts w:ascii="標楷體" w:hAnsi="標楷體" w:hint="eastAsia"/>
        </w:rPr>
        <w:t>獲得教育部電子報之連載肯定，多所大學取經來訪。延續出版為本案創作發表重要工作。</w:t>
      </w:r>
    </w:p>
    <w:p w:rsidR="00053BFA" w:rsidRPr="008E0931" w:rsidRDefault="00053BFA" w:rsidP="00053BFA">
      <w:pPr>
        <w:keepNext/>
        <w:snapToGrid w:val="0"/>
        <w:spacing w:beforeLines="50" w:before="180" w:after="120"/>
        <w:outlineLvl w:val="2"/>
        <w:rPr>
          <w:color w:val="008000"/>
        </w:rPr>
      </w:pPr>
      <w:r w:rsidRPr="008E0931">
        <w:rPr>
          <w:color w:val="008000"/>
        </w:rPr>
        <w:t>建置互動平臺</w:t>
      </w:r>
    </w:p>
    <w:p w:rsidR="00053BFA" w:rsidRPr="008E0931" w:rsidRDefault="00C20BC3" w:rsidP="00EA4720">
      <w:pPr>
        <w:jc w:val="both"/>
      </w:pPr>
      <w:r>
        <w:t>架設</w:t>
      </w:r>
      <w:r w:rsidR="00053BFA" w:rsidRPr="008E0931">
        <w:t>網路平台</w:t>
      </w:r>
      <w:r w:rsidRPr="008E0931">
        <w:t>匯集</w:t>
      </w:r>
      <w:r w:rsidR="00053BFA" w:rsidRPr="008E0931">
        <w:t>各種資訊、</w:t>
      </w:r>
      <w:r>
        <w:t>體驗</w:t>
      </w:r>
      <w:r w:rsidR="00053BFA" w:rsidRPr="008E0931">
        <w:t>歷程</w:t>
      </w:r>
      <w:r>
        <w:t>的</w:t>
      </w:r>
      <w:r w:rsidR="00053BFA" w:rsidRPr="008E0931">
        <w:t>全記錄。課程資料（講義、作業）、工作坊、體驗活動、空間改造、成果展示等，將透過此平台公告、紀錄與回饋。文字與影像同時並</w:t>
      </w:r>
      <w:r w:rsidR="00053BFA" w:rsidRPr="008E0931">
        <w:lastRenderedPageBreak/>
        <w:t>進，此平台保持在「連結」善用坊間、校內各網路資訊資源（</w:t>
      </w:r>
      <w:r w:rsidR="00053BFA" w:rsidRPr="008E0931">
        <w:t>E</w:t>
      </w:r>
      <w:r w:rsidR="00053BFA" w:rsidRPr="008E0931">
        <w:t>學苑、</w:t>
      </w:r>
      <w:r w:rsidR="00E14BD7">
        <w:t>Y</w:t>
      </w:r>
      <w:r w:rsidR="00053BFA" w:rsidRPr="008E0931">
        <w:t>outube</w:t>
      </w:r>
      <w:r w:rsidR="00053BFA" w:rsidRPr="008E0931">
        <w:t>等），鼓勵參與者（學生、體驗活動校外參與者、社區伙伴）在自己的</w:t>
      </w:r>
      <w:r w:rsidR="00053BFA" w:rsidRPr="008E0931">
        <w:t>FB</w:t>
      </w:r>
      <w:r w:rsidR="00053BFA" w:rsidRPr="008E0931">
        <w:t>、</w:t>
      </w:r>
      <w:r w:rsidR="00053BFA" w:rsidRPr="008E0931">
        <w:t>Blog</w:t>
      </w:r>
      <w:r w:rsidR="00053BFA" w:rsidRPr="008E0931">
        <w:t>等管道撰寫參與經驗，相互連結串連。</w:t>
      </w:r>
      <w:r>
        <w:t>目前已有長期熱絡運作的平台為</w:t>
      </w:r>
      <w:r w:rsidRPr="008E0931">
        <w:t>社會參與中心的</w:t>
      </w:r>
      <w:r w:rsidRPr="008E0931">
        <w:t>FB</w:t>
      </w:r>
      <w:r>
        <w:t>社團，主要理念</w:t>
      </w:r>
      <w:r w:rsidRPr="008E0931">
        <w:t>是擴大公共參與、促進知識共享與交流。</w:t>
      </w:r>
    </w:p>
    <w:p w:rsidR="00053BFA" w:rsidRPr="008E0931" w:rsidRDefault="00053BFA" w:rsidP="00053BFA">
      <w:pPr>
        <w:keepNext/>
        <w:snapToGrid w:val="0"/>
        <w:spacing w:beforeLines="50" w:before="180" w:after="120"/>
        <w:outlineLvl w:val="2"/>
        <w:rPr>
          <w:color w:val="008000"/>
        </w:rPr>
      </w:pPr>
      <w:r w:rsidRPr="008E0931">
        <w:rPr>
          <w:color w:val="008000"/>
        </w:rPr>
        <w:t>擴充及提升組織功能</w:t>
      </w:r>
    </w:p>
    <w:p w:rsidR="00053BFA" w:rsidRPr="008E0931" w:rsidRDefault="00053BFA" w:rsidP="00EA4720">
      <w:pPr>
        <w:jc w:val="both"/>
      </w:pPr>
      <w:r w:rsidRPr="008E0931">
        <w:t>東華長期以社群力量，推動地方整體性發展和參與，透過自身的課程實踐，做為教師與教學價值的開創。師生以鄰里地緣為基礎，參與鄰近社區工作，改善當地整體生活。簡單的說以東華為基地，默默的以課程、研究與服務的角色，在花蓮各地展開睦鄰運動實踐。</w:t>
      </w:r>
      <w:r w:rsidR="00DA3F8A" w:rsidRPr="00275026">
        <w:rPr>
          <w:rFonts w:ascii="標楷體" w:hAnsi="標楷體" w:hint="eastAsia"/>
        </w:rPr>
        <w:t>以</w:t>
      </w:r>
      <w:r w:rsidR="00DA3F8A" w:rsidRPr="00275026">
        <w:rPr>
          <w:rFonts w:ascii="標楷體" w:hAnsi="標楷體" w:hint="eastAsia"/>
          <w:szCs w:val="24"/>
        </w:rPr>
        <w:t>金澤大學地域連攜推進中心的使命為參照，使東華教員、職員、學生、在校內的研究與教育成果廣泛回饋於地域社會中，也將最先端的研究成果廣泛傳達給一般社會大眾。</w:t>
      </w:r>
    </w:p>
    <w:p w:rsidR="00053BFA" w:rsidRPr="008E0931" w:rsidRDefault="00053BFA" w:rsidP="00497CEC">
      <w:pPr>
        <w:keepNext/>
        <w:snapToGrid w:val="0"/>
        <w:spacing w:beforeLines="50" w:before="180" w:after="120"/>
        <w:outlineLvl w:val="3"/>
        <w:rPr>
          <w:b/>
          <w:lang w:bidi="en-US"/>
        </w:rPr>
      </w:pPr>
      <w:r w:rsidRPr="008E0931">
        <w:rPr>
          <w:b/>
          <w:lang w:bidi="en-US"/>
        </w:rPr>
        <w:t>社會參與</w:t>
      </w:r>
      <w:r w:rsidR="00F644FE">
        <w:rPr>
          <w:b/>
          <w:lang w:bidi="en-US"/>
        </w:rPr>
        <w:t>平台</w:t>
      </w:r>
    </w:p>
    <w:p w:rsidR="00053BFA" w:rsidRDefault="00053BFA" w:rsidP="00EA4720">
      <w:pPr>
        <w:jc w:val="both"/>
      </w:pPr>
      <w:r w:rsidRPr="008E0931">
        <w:t>本計畫在卓越中心的主責下與社會參與中心緊密協作，</w:t>
      </w:r>
      <w:r w:rsidRPr="008E0931">
        <w:rPr>
          <w:lang w:bidi="en-US"/>
        </w:rPr>
        <w:t>東華社會參與中心在四年前以任務中心的方式成立，是台灣的大學裡第一個正式以此名稱成立的校內組織，社參</w:t>
      </w:r>
      <w:r w:rsidR="00F644FE">
        <w:rPr>
          <w:lang w:bidi="en-US"/>
        </w:rPr>
        <w:t>平台</w:t>
      </w:r>
      <w:r w:rsidRPr="008E0931">
        <w:rPr>
          <w:lang w:bidi="en-US"/>
        </w:rPr>
        <w:t>的任務是促成東華師生的社會參與、將公私部門資源引進校園，促成學生自主學習，</w:t>
      </w:r>
      <w:r w:rsidRPr="008E0931">
        <w:t>凝聚教師：提供互動式經驗交流平台、提升專業教學，凝聚學生：幫助迷惘大學生</w:t>
      </w:r>
      <w:r w:rsidRPr="008E0931">
        <w:t>“</w:t>
      </w:r>
      <w:r w:rsidRPr="008E0931">
        <w:t>看見</w:t>
      </w:r>
      <w:r w:rsidRPr="008E0931">
        <w:t>”</w:t>
      </w:r>
      <w:r w:rsidRPr="008E0931">
        <w:t>生命及生活的態度，凝聚社區：大學的角色應為協同在地產業而非領導。成為東華在地的</w:t>
      </w:r>
      <w:r w:rsidRPr="008E0931">
        <w:t>PR</w:t>
      </w:r>
      <w:r w:rsidRPr="008E0931">
        <w:t>：社會公益形象經營與實質關係經營。藉此計畫的進行，國外大學校務推展與社會參與辦公室</w:t>
      </w:r>
      <w:r w:rsidR="00E14BD7">
        <w:t xml:space="preserve">(Office </w:t>
      </w:r>
      <w:r w:rsidR="00906D13">
        <w:t>o</w:t>
      </w:r>
      <w:r w:rsidR="00E14BD7">
        <w:t xml:space="preserve">f Outreach </w:t>
      </w:r>
      <w:r w:rsidR="00906D13">
        <w:t>a</w:t>
      </w:r>
      <w:r w:rsidR="00E14BD7">
        <w:t>nd E</w:t>
      </w:r>
      <w:r w:rsidRPr="008E0931">
        <w:t>ngagement)</w:t>
      </w:r>
      <w:r w:rsidRPr="008E0931">
        <w:t>之功能，是最有力的推動模式。</w:t>
      </w:r>
    </w:p>
    <w:p w:rsidR="00DA3F8A" w:rsidRPr="008E0931" w:rsidRDefault="00DA3F8A" w:rsidP="00DA3F8A">
      <w:pPr>
        <w:keepNext/>
        <w:snapToGrid w:val="0"/>
        <w:spacing w:beforeLines="50" w:before="180" w:after="120"/>
        <w:outlineLvl w:val="3"/>
        <w:rPr>
          <w:b/>
          <w:lang w:bidi="en-US"/>
        </w:rPr>
      </w:pPr>
      <w:r w:rsidRPr="008E0931">
        <w:rPr>
          <w:b/>
          <w:lang w:bidi="en-US"/>
        </w:rPr>
        <w:t>公民與實踐策略</w:t>
      </w:r>
    </w:p>
    <w:p w:rsidR="00DA3F8A" w:rsidRPr="008E0931" w:rsidRDefault="00DA3F8A" w:rsidP="00DA3F8A">
      <w:pPr>
        <w:jc w:val="both"/>
        <w:rPr>
          <w:lang w:bidi="en-US"/>
        </w:rPr>
      </w:pPr>
      <w:r w:rsidRPr="00275026">
        <w:rPr>
          <w:rFonts w:hint="eastAsia"/>
        </w:rPr>
        <w:t>藉此計畫設置之校外學習據點，未來能發展成為類似金澤大學「金澤學生のまち市民交流館」</w:t>
      </w:r>
      <w:r w:rsidRPr="00275026">
        <w:t>的功能，</w:t>
      </w:r>
      <w:r w:rsidRPr="008E0931">
        <w:rPr>
          <w:lang w:bidi="en-US"/>
        </w:rPr>
        <w:t>使所有參與者增能</w:t>
      </w:r>
      <w:r>
        <w:rPr>
          <w:lang w:bidi="en-US"/>
        </w:rPr>
        <w:t>(E</w:t>
      </w:r>
      <w:r w:rsidRPr="008E0931">
        <w:rPr>
          <w:lang w:bidi="en-US"/>
        </w:rPr>
        <w:t>mpowerment)</w:t>
      </w:r>
      <w:r w:rsidRPr="008E0931">
        <w:rPr>
          <w:lang w:bidi="en-US"/>
        </w:rPr>
        <w:t>是整個計畫的核心，學生在計畫中是學習者、校內身份的參與者，但學生需要跨出校外，</w:t>
      </w:r>
      <w:r>
        <w:rPr>
          <w:lang w:bidi="en-US"/>
        </w:rPr>
        <w:t>校外人士</w:t>
      </w:r>
      <w:r w:rsidRPr="008E0931">
        <w:rPr>
          <w:lang w:bidi="en-US"/>
        </w:rPr>
        <w:t>需</w:t>
      </w:r>
      <w:r>
        <w:rPr>
          <w:lang w:bidi="en-US"/>
        </w:rPr>
        <w:t>能</w:t>
      </w:r>
      <w:r w:rsidRPr="008E0931">
        <w:rPr>
          <w:lang w:bidi="en-US"/>
        </w:rPr>
        <w:t>走進校園，彼此跨越原界線後，都需要學習、認識彼此、設法融合、尊重差異，並因此而彼此增能，共同投入公共性的事物、創造話題、探究議題，營造熱情與集體的運作，實踐出對社會環境的夢想與價值。</w:t>
      </w:r>
    </w:p>
    <w:p w:rsidR="00DA3F8A" w:rsidRPr="008E0931" w:rsidRDefault="00DA3F8A" w:rsidP="00DA3F8A">
      <w:pPr>
        <w:widowControl/>
        <w:spacing w:before="0" w:line="240" w:lineRule="auto"/>
      </w:pPr>
      <w:r>
        <w:br w:type="page"/>
      </w:r>
    </w:p>
    <w:p w:rsidR="00053BFA" w:rsidRDefault="00AA7CCA" w:rsidP="00053BFA">
      <w:pPr>
        <w:keepNext/>
        <w:snapToGrid w:val="0"/>
        <w:spacing w:beforeLines="50" w:before="180" w:after="120"/>
        <w:outlineLvl w:val="1"/>
        <w:rPr>
          <w:color w:val="0000FF"/>
        </w:rPr>
      </w:pPr>
      <w:bookmarkStart w:id="28" w:name="_Toc460418233"/>
      <w:r>
        <w:rPr>
          <w:color w:val="0000FF"/>
        </w:rPr>
        <w:lastRenderedPageBreak/>
        <w:t>五、</w:t>
      </w:r>
      <w:r w:rsidR="00053BFA" w:rsidRPr="008E0931">
        <w:rPr>
          <w:color w:val="0000FF"/>
        </w:rPr>
        <w:t>相關補助案整合</w:t>
      </w:r>
      <w:bookmarkEnd w:id="28"/>
    </w:p>
    <w:p w:rsidR="008A4CF7" w:rsidRPr="008E0931" w:rsidRDefault="005A11EE" w:rsidP="005A11EE">
      <w:pPr>
        <w:pStyle w:val="aff"/>
        <w:jc w:val="center"/>
      </w:pPr>
      <w:bookmarkStart w:id="29" w:name="_Toc448477375"/>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8</w:t>
      </w:r>
      <w:r>
        <w:fldChar w:fldCharType="end"/>
      </w:r>
      <w:r>
        <w:t>相關補助案整合</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136"/>
        <w:gridCol w:w="6088"/>
      </w:tblGrid>
      <w:tr w:rsidR="00053BFA" w:rsidRPr="008E0931" w:rsidTr="00EA4720">
        <w:tc>
          <w:tcPr>
            <w:tcW w:w="1013" w:type="pct"/>
            <w:shd w:val="clear" w:color="auto" w:fill="E7E6E6"/>
          </w:tcPr>
          <w:p w:rsidR="00053BFA" w:rsidRPr="008E0931" w:rsidRDefault="00053BFA" w:rsidP="00053BFA">
            <w:pPr>
              <w:snapToGrid w:val="0"/>
              <w:spacing w:before="0" w:line="240" w:lineRule="atLeast"/>
              <w:rPr>
                <w:sz w:val="22"/>
              </w:rPr>
            </w:pPr>
            <w:r w:rsidRPr="008E0931">
              <w:rPr>
                <w:sz w:val="22"/>
              </w:rPr>
              <w:t>其他相關補助案</w:t>
            </w:r>
          </w:p>
        </w:tc>
        <w:tc>
          <w:tcPr>
            <w:tcW w:w="627" w:type="pct"/>
            <w:shd w:val="clear" w:color="auto" w:fill="E7E6E6"/>
          </w:tcPr>
          <w:p w:rsidR="00053BFA" w:rsidRPr="008E0931" w:rsidRDefault="00053BFA" w:rsidP="00053BFA">
            <w:pPr>
              <w:snapToGrid w:val="0"/>
              <w:spacing w:before="0" w:line="240" w:lineRule="atLeast"/>
              <w:rPr>
                <w:sz w:val="22"/>
              </w:rPr>
            </w:pPr>
            <w:r w:rsidRPr="008E0931">
              <w:rPr>
                <w:sz w:val="22"/>
              </w:rPr>
              <w:t>核心成員</w:t>
            </w:r>
          </w:p>
        </w:tc>
        <w:tc>
          <w:tcPr>
            <w:tcW w:w="3360" w:type="pct"/>
            <w:shd w:val="clear" w:color="auto" w:fill="E7E6E6"/>
          </w:tcPr>
          <w:p w:rsidR="00053BFA" w:rsidRPr="008E0931" w:rsidRDefault="00053BFA" w:rsidP="00053BFA">
            <w:pPr>
              <w:snapToGrid w:val="0"/>
              <w:spacing w:before="0" w:line="240" w:lineRule="atLeast"/>
              <w:rPr>
                <w:sz w:val="22"/>
              </w:rPr>
            </w:pPr>
            <w:r w:rsidRPr="008E0931">
              <w:rPr>
                <w:sz w:val="22"/>
              </w:rPr>
              <w:t>與本計畫相互整合加值之處</w:t>
            </w:r>
          </w:p>
        </w:tc>
      </w:tr>
      <w:tr w:rsidR="00053BFA" w:rsidRPr="008E0931" w:rsidTr="00EA4720">
        <w:tc>
          <w:tcPr>
            <w:tcW w:w="1013" w:type="pct"/>
            <w:shd w:val="clear" w:color="auto" w:fill="auto"/>
            <w:vAlign w:val="center"/>
          </w:tcPr>
          <w:p w:rsidR="00053BFA" w:rsidRPr="008E0931" w:rsidRDefault="00053BFA" w:rsidP="00053BFA">
            <w:pPr>
              <w:snapToGrid w:val="0"/>
              <w:spacing w:before="0" w:line="240" w:lineRule="atLeast"/>
              <w:rPr>
                <w:sz w:val="22"/>
              </w:rPr>
            </w:pPr>
            <w:r w:rsidRPr="008E0931">
              <w:rPr>
                <w:sz w:val="22"/>
              </w:rPr>
              <w:t>獎勵大學校院辦理區域教學資源整合分享計畫</w:t>
            </w:r>
            <w:r w:rsidRPr="008E0931">
              <w:rPr>
                <w:sz w:val="22"/>
              </w:rPr>
              <w:t>-</w:t>
            </w:r>
            <w:r w:rsidRPr="008E0931">
              <w:rPr>
                <w:sz w:val="22"/>
              </w:rPr>
              <w:t>教學增能計畫（第</w:t>
            </w:r>
            <w:r w:rsidRPr="008E0931">
              <w:rPr>
                <w:sz w:val="22"/>
              </w:rPr>
              <w:t>3</w:t>
            </w:r>
            <w:r w:rsidRPr="008E0931">
              <w:rPr>
                <w:sz w:val="22"/>
              </w:rPr>
              <w:t>期）</w:t>
            </w:r>
          </w:p>
        </w:tc>
        <w:tc>
          <w:tcPr>
            <w:tcW w:w="627" w:type="pct"/>
            <w:shd w:val="clear" w:color="auto" w:fill="auto"/>
            <w:vAlign w:val="center"/>
          </w:tcPr>
          <w:p w:rsidR="00053BFA" w:rsidRPr="008E0931" w:rsidRDefault="00053BFA" w:rsidP="00053BFA">
            <w:pPr>
              <w:snapToGrid w:val="0"/>
              <w:spacing w:before="0" w:line="240" w:lineRule="atLeast"/>
              <w:rPr>
                <w:sz w:val="22"/>
              </w:rPr>
            </w:pPr>
            <w:r w:rsidRPr="008E0931">
              <w:rPr>
                <w:sz w:val="22"/>
              </w:rPr>
              <w:t>校長、</w:t>
            </w:r>
            <w:r w:rsidRPr="008E0931">
              <w:rPr>
                <w:sz w:val="22"/>
              </w:rPr>
              <w:br/>
            </w:r>
            <w:r w:rsidRPr="008E0931">
              <w:rPr>
                <w:sz w:val="22"/>
              </w:rPr>
              <w:t>副校長、教務長、教學卓越中心主任</w:t>
            </w:r>
          </w:p>
        </w:tc>
        <w:tc>
          <w:tcPr>
            <w:tcW w:w="3360" w:type="pct"/>
            <w:shd w:val="clear" w:color="auto" w:fill="auto"/>
            <w:vAlign w:val="center"/>
          </w:tcPr>
          <w:p w:rsidR="00053BFA" w:rsidRPr="008E0931" w:rsidRDefault="00053BFA" w:rsidP="00053BFA">
            <w:pPr>
              <w:snapToGrid w:val="0"/>
              <w:spacing w:before="0" w:line="240" w:lineRule="atLeast"/>
              <w:rPr>
                <w:sz w:val="22"/>
              </w:rPr>
            </w:pPr>
            <w:r w:rsidRPr="008E0931">
              <w:rPr>
                <w:sz w:val="22"/>
              </w:rPr>
              <w:t>以「東華原創</w:t>
            </w:r>
            <w:r w:rsidRPr="008E0931">
              <w:rPr>
                <w:sz w:val="22"/>
              </w:rPr>
              <w:t xml:space="preserve"> </w:t>
            </w:r>
            <w:r w:rsidRPr="008E0931">
              <w:rPr>
                <w:sz w:val="22"/>
              </w:rPr>
              <w:t>專業連結」為目標，結合東部地區人文地理特色及產業，發展屬於東華大學獨一無二課程與學程，希冀藉此增強產學合作，確保學生專業知識與實務能力，達到學用合一目的，提高學生就業力。透過各院系發展的特色課程及學程，激發創新創意教學模式，引起學生學習動機，與本計畫相互整合加值。</w:t>
            </w:r>
          </w:p>
        </w:tc>
      </w:tr>
      <w:tr w:rsidR="00053BFA" w:rsidRPr="008E0931" w:rsidTr="00EA4720">
        <w:tc>
          <w:tcPr>
            <w:tcW w:w="1013" w:type="pct"/>
            <w:shd w:val="clear" w:color="auto" w:fill="auto"/>
            <w:vAlign w:val="center"/>
          </w:tcPr>
          <w:p w:rsidR="00053BFA" w:rsidRPr="008E0931" w:rsidRDefault="00053BFA" w:rsidP="00053BFA">
            <w:pPr>
              <w:snapToGrid w:val="0"/>
              <w:spacing w:before="0" w:line="240" w:lineRule="atLeast"/>
              <w:rPr>
                <w:sz w:val="22"/>
              </w:rPr>
            </w:pPr>
            <w:r w:rsidRPr="008E0931">
              <w:rPr>
                <w:sz w:val="22"/>
              </w:rPr>
              <w:t>特色大學試辦計畫</w:t>
            </w:r>
          </w:p>
        </w:tc>
        <w:tc>
          <w:tcPr>
            <w:tcW w:w="627" w:type="pct"/>
            <w:shd w:val="clear" w:color="auto" w:fill="auto"/>
            <w:vAlign w:val="center"/>
          </w:tcPr>
          <w:p w:rsidR="00053BFA" w:rsidRPr="008E0931" w:rsidRDefault="00053BFA" w:rsidP="00053BFA">
            <w:pPr>
              <w:snapToGrid w:val="0"/>
              <w:spacing w:before="0" w:line="240" w:lineRule="atLeast"/>
              <w:rPr>
                <w:sz w:val="22"/>
              </w:rPr>
            </w:pPr>
            <w:r w:rsidRPr="008E0931">
              <w:rPr>
                <w:sz w:val="22"/>
              </w:rPr>
              <w:t>校長、</w:t>
            </w:r>
            <w:r w:rsidRPr="008E0931">
              <w:rPr>
                <w:sz w:val="22"/>
              </w:rPr>
              <w:br/>
            </w:r>
            <w:r w:rsidRPr="008E0931">
              <w:rPr>
                <w:sz w:val="22"/>
              </w:rPr>
              <w:t>副校長、教務長、教學卓越中心主任</w:t>
            </w:r>
          </w:p>
        </w:tc>
        <w:tc>
          <w:tcPr>
            <w:tcW w:w="3360" w:type="pct"/>
            <w:shd w:val="clear" w:color="auto" w:fill="auto"/>
            <w:vAlign w:val="center"/>
          </w:tcPr>
          <w:p w:rsidR="00053BFA" w:rsidRPr="008E0931" w:rsidRDefault="00053BFA" w:rsidP="00053BFA">
            <w:pPr>
              <w:snapToGrid w:val="0"/>
              <w:spacing w:before="0" w:line="240" w:lineRule="atLeast"/>
              <w:rPr>
                <w:sz w:val="22"/>
              </w:rPr>
            </w:pPr>
            <w:r w:rsidRPr="008E0931">
              <w:rPr>
                <w:sz w:val="22"/>
              </w:rPr>
              <w:t>以東華大學為知識基地，發展學校與產業</w:t>
            </w:r>
            <w:r w:rsidRPr="008E0931">
              <w:rPr>
                <w:sz w:val="22"/>
              </w:rPr>
              <w:t>/</w:t>
            </w:r>
            <w:r w:rsidRPr="008E0931">
              <w:rPr>
                <w:sz w:val="22"/>
              </w:rPr>
              <w:t>地方間雙向交流之合作模式，將知識帶入產業</w:t>
            </w:r>
            <w:r w:rsidRPr="008E0931">
              <w:rPr>
                <w:sz w:val="22"/>
              </w:rPr>
              <w:t>/</w:t>
            </w:r>
            <w:r w:rsidRPr="008E0931">
              <w:rPr>
                <w:sz w:val="22"/>
              </w:rPr>
              <w:t>地方，再由產業</w:t>
            </w:r>
            <w:r w:rsidRPr="008E0931">
              <w:rPr>
                <w:sz w:val="22"/>
              </w:rPr>
              <w:t>/</w:t>
            </w:r>
            <w:r w:rsidRPr="008E0931">
              <w:rPr>
                <w:sz w:val="22"/>
              </w:rPr>
              <w:t>地方之知識帶入學校，創造實習就業機會，亦可修正辦學方向與學生專業能力培育目標，形成正向的循環，帶動在地知識發展，發展新穎教學模式，強化社區與學校間緊密關係。</w:t>
            </w:r>
          </w:p>
        </w:tc>
      </w:tr>
    </w:tbl>
    <w:p w:rsidR="00B80EB8" w:rsidRDefault="00B80EB8" w:rsidP="002850B0">
      <w:pPr>
        <w:pStyle w:val="1"/>
        <w:spacing w:before="180"/>
      </w:pPr>
      <w:bookmarkStart w:id="30" w:name="_Toc460418234"/>
      <w:r>
        <w:rPr>
          <w:rFonts w:hAnsi="Times New Roman"/>
        </w:rPr>
        <w:t>肆</w:t>
      </w:r>
      <w:r w:rsidRPr="008E0931">
        <w:rPr>
          <w:rFonts w:hAnsi="Times New Roman"/>
        </w:rPr>
        <w:t>、</w:t>
      </w:r>
      <w:r>
        <w:t>生態學習五學群運作概述</w:t>
      </w:r>
      <w:bookmarkEnd w:id="30"/>
    </w:p>
    <w:p w:rsidR="002478A7" w:rsidRDefault="00DD0852" w:rsidP="002478A7">
      <w:pPr>
        <w:pStyle w:val="2"/>
        <w:spacing w:before="180"/>
      </w:pPr>
      <w:bookmarkStart w:id="31" w:name="_Toc460418235"/>
      <w:r>
        <w:t>一、生態生成：學程</w:t>
      </w:r>
      <w:r w:rsidR="00AE389C">
        <w:t>和</w:t>
      </w:r>
      <w:r>
        <w:t>深碗課程整體策略</w:t>
      </w:r>
      <w:bookmarkEnd w:id="31"/>
    </w:p>
    <w:p w:rsidR="002478A7" w:rsidRDefault="002478A7" w:rsidP="00CE77D0">
      <w:pPr>
        <w:jc w:val="both"/>
      </w:pPr>
      <w:r>
        <w:rPr>
          <w:rFonts w:hint="eastAsia"/>
        </w:rPr>
        <w:t>本案將催化校內課程鬆動與變革，</w:t>
      </w:r>
      <w:r w:rsidR="00CE77D0">
        <w:rPr>
          <w:rFonts w:hint="eastAsia"/>
        </w:rPr>
        <w:t>以</w:t>
      </w:r>
      <w:r>
        <w:rPr>
          <w:rFonts w:hint="eastAsia"/>
        </w:rPr>
        <w:t>生態性改變之「生成模式」為主，減少與降低「計畫步驟性」</w:t>
      </w:r>
      <w:r w:rsidR="00CE77D0">
        <w:rPr>
          <w:rFonts w:hint="eastAsia"/>
        </w:rPr>
        <w:t>的</w:t>
      </w:r>
      <w:r>
        <w:rPr>
          <w:rFonts w:hint="eastAsia"/>
        </w:rPr>
        <w:t>邏輯，以五個學群為基礎，探索與研發深碗</w:t>
      </w:r>
      <w:r w:rsidR="003C36F3">
        <w:rPr>
          <w:rFonts w:hint="eastAsia"/>
        </w:rPr>
        <w:t>學程，第一階段目標：</w:t>
      </w:r>
      <w:r>
        <w:rPr>
          <w:rFonts w:hint="eastAsia"/>
        </w:rPr>
        <w:t>至少</w:t>
      </w:r>
      <w:r w:rsidR="003C36F3">
        <w:rPr>
          <w:rFonts w:hint="eastAsia"/>
        </w:rPr>
        <w:t>創新</w:t>
      </w:r>
      <w:r>
        <w:rPr>
          <w:rFonts w:hint="eastAsia"/>
        </w:rPr>
        <w:t>一個自主學習學程、以及多個深碗課程的自主學習模式（非課程規劃規定模式），其餘學群與深碗課程，可繼續研發與改變，多元化與特色多樣</w:t>
      </w:r>
      <w:r w:rsidR="003C36F3">
        <w:rPr>
          <w:rFonts w:hint="eastAsia"/>
        </w:rPr>
        <w:t>性</w:t>
      </w:r>
      <w:r>
        <w:rPr>
          <w:rFonts w:hint="eastAsia"/>
        </w:rPr>
        <w:t>將陸續生成與落實，朝永續變革落實。</w:t>
      </w:r>
    </w:p>
    <w:p w:rsidR="002478A7" w:rsidRPr="00C6621C" w:rsidRDefault="002478A7" w:rsidP="003C36F3">
      <w:pPr>
        <w:jc w:val="both"/>
      </w:pPr>
      <w:r w:rsidRPr="00875F1E">
        <w:rPr>
          <w:noProof/>
        </w:rPr>
        <w:drawing>
          <wp:anchor distT="0" distB="0" distL="114300" distR="114300" simplePos="0" relativeHeight="251705344" behindDoc="0" locked="0" layoutInCell="1" allowOverlap="1" wp14:anchorId="0BF9D015" wp14:editId="09B06CEE">
            <wp:simplePos x="0" y="0"/>
            <wp:positionH relativeFrom="column">
              <wp:posOffset>626745</wp:posOffset>
            </wp:positionH>
            <wp:positionV relativeFrom="paragraph">
              <wp:posOffset>2367915</wp:posOffset>
            </wp:positionV>
            <wp:extent cx="4933950" cy="2559050"/>
            <wp:effectExtent l="0" t="0" r="0" b="0"/>
            <wp:wrapTopAndBottom/>
            <wp:docPr id="36" name="圖片 36" descr="G:\201511備份\大學學習生態系統創新計畫之提案\圖\深碗課程及跨域共創學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11備份\大學學習生態系統創新計畫之提案\圖\深碗課程及跨域共創學程.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199"/>
                    <a:stretch/>
                  </pic:blipFill>
                  <pic:spPr bwMode="auto">
                    <a:xfrm>
                      <a:off x="0" y="0"/>
                      <a:ext cx="4933950" cy="255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21C">
        <w:rPr>
          <w:rFonts w:hint="eastAsia"/>
        </w:rPr>
        <w:t>彈性學習形式有三個落實的取徑：（</w:t>
      </w:r>
      <w:r w:rsidRPr="00C6621C">
        <w:rPr>
          <w:rFonts w:hint="eastAsia"/>
        </w:rPr>
        <w:t>1</w:t>
      </w:r>
      <w:r w:rsidR="003C36F3">
        <w:rPr>
          <w:rFonts w:hint="eastAsia"/>
        </w:rPr>
        <w:t>）在無法打破現行科系傳統結構下，需尋求願意合作之系所</w:t>
      </w:r>
      <w:r w:rsidRPr="00C6621C">
        <w:rPr>
          <w:rFonts w:hint="eastAsia"/>
        </w:rPr>
        <w:t>，做為彈性學習學制（學程）之實驗發展伙伴。</w:t>
      </w:r>
      <w:r>
        <w:rPr>
          <w:rFonts w:hint="eastAsia"/>
        </w:rPr>
        <w:t>創新，首要</w:t>
      </w:r>
      <w:r w:rsidRPr="00C6621C">
        <w:rPr>
          <w:rFonts w:hint="eastAsia"/>
        </w:rPr>
        <w:t>尊重科系原本的運作形式，</w:t>
      </w:r>
      <w:r>
        <w:rPr>
          <w:rFonts w:hint="eastAsia"/>
        </w:rPr>
        <w:t>再</w:t>
      </w:r>
      <w:r w:rsidRPr="00C6621C">
        <w:rPr>
          <w:rFonts w:hint="eastAsia"/>
        </w:rPr>
        <w:t>求得改變之空間。如此，才能實驗發展出學制變革的可能性。取得變革的範本後，就可進行全學院或全校的變革計畫。（</w:t>
      </w:r>
      <w:r w:rsidRPr="00C6621C">
        <w:rPr>
          <w:rFonts w:hint="eastAsia"/>
        </w:rPr>
        <w:t>2</w:t>
      </w:r>
      <w:r w:rsidR="003C36F3">
        <w:rPr>
          <w:rFonts w:hint="eastAsia"/>
        </w:rPr>
        <w:t>）「專業增能學程」之師資，</w:t>
      </w:r>
      <w:r w:rsidRPr="00C6621C">
        <w:rPr>
          <w:rFonts w:hint="eastAsia"/>
        </w:rPr>
        <w:t>一部分來自參</w:t>
      </w:r>
      <w:r w:rsidRPr="00C6621C">
        <w:rPr>
          <w:rFonts w:hint="eastAsia"/>
        </w:rPr>
        <w:lastRenderedPageBreak/>
        <w:t>與科系，一部分來自校內其他系所老師。鑑於少子化所帶來的學生人數減少，校內部分系所老師可能遭遇開課不足問題，因此可協調校內部分師資投入專業增能學程之教學。投入專業增能學程之教師，若需行政歸屬之異動，可歸入合作科系或通識中心之</w:t>
      </w:r>
      <w:r>
        <w:rPr>
          <w:rFonts w:hint="eastAsia"/>
        </w:rPr>
        <w:t>社會參與</w:t>
      </w:r>
      <w:r w:rsidRPr="00C6621C">
        <w:rPr>
          <w:rFonts w:hint="eastAsia"/>
        </w:rPr>
        <w:t>增能學程組。（</w:t>
      </w:r>
      <w:r w:rsidRPr="00C6621C">
        <w:rPr>
          <w:rFonts w:hint="eastAsia"/>
        </w:rPr>
        <w:t>3</w:t>
      </w:r>
      <w:r w:rsidRPr="00C6621C">
        <w:rPr>
          <w:rFonts w:hint="eastAsia"/>
        </w:rPr>
        <w:t>）專業增能學程之學分需能彈性地納入</w:t>
      </w:r>
      <w:r w:rsidRPr="00C6621C">
        <w:rPr>
          <w:rFonts w:hint="eastAsia"/>
        </w:rPr>
        <w:t>128</w:t>
      </w:r>
      <w:r w:rsidR="003C36F3">
        <w:rPr>
          <w:rFonts w:hint="eastAsia"/>
        </w:rPr>
        <w:t>畢業學分之任一版塊中，即專業選修學分或學程以及校核心學程中。如此，才能評估未來正式變革時，最好的學分板</w:t>
      </w:r>
      <w:r w:rsidRPr="00C6621C">
        <w:rPr>
          <w:rFonts w:hint="eastAsia"/>
        </w:rPr>
        <w:t>塊組合。</w:t>
      </w:r>
    </w:p>
    <w:p w:rsidR="002478A7" w:rsidRDefault="002478A7" w:rsidP="002D4FA2">
      <w:pPr>
        <w:jc w:val="both"/>
      </w:pPr>
      <w:r w:rsidRPr="008D4919">
        <w:rPr>
          <w:rStyle w:val="30"/>
          <w:rFonts w:hint="eastAsia"/>
        </w:rPr>
        <w:t>現有學程基模：</w:t>
      </w:r>
      <w:r>
        <w:rPr>
          <w:rFonts w:hint="eastAsia"/>
        </w:rPr>
        <w:t>1.</w:t>
      </w:r>
      <w:r>
        <w:rPr>
          <w:rFonts w:hint="eastAsia"/>
        </w:rPr>
        <w:t>教育系的閱讀與科技學群，</w:t>
      </w:r>
      <w:r>
        <w:rPr>
          <w:rFonts w:hint="eastAsia"/>
        </w:rPr>
        <w:t>2</w:t>
      </w:r>
      <w:r>
        <w:t>.</w:t>
      </w:r>
      <w:r>
        <w:rPr>
          <w:rFonts w:hint="eastAsia"/>
        </w:rPr>
        <w:t>社工系的社會工作學群，</w:t>
      </w:r>
      <w:r>
        <w:rPr>
          <w:rFonts w:hint="eastAsia"/>
        </w:rPr>
        <w:t>3.</w:t>
      </w:r>
      <w:r>
        <w:rPr>
          <w:rFonts w:hint="eastAsia"/>
        </w:rPr>
        <w:t>人文療癒學群，</w:t>
      </w:r>
      <w:r>
        <w:rPr>
          <w:rFonts w:hint="eastAsia"/>
        </w:rPr>
        <w:t>4.</w:t>
      </w:r>
      <w:r>
        <w:rPr>
          <w:rFonts w:hint="eastAsia"/>
        </w:rPr>
        <w:t>農業生態學群，</w:t>
      </w:r>
      <w:r>
        <w:rPr>
          <w:rFonts w:hint="eastAsia"/>
        </w:rPr>
        <w:t>5.</w:t>
      </w:r>
      <w:r>
        <w:rPr>
          <w:rFonts w:hint="eastAsia"/>
        </w:rPr>
        <w:t>社區營造發展學群。例如：教育科技學群是結合閱讀及科技媒體應用，搭配課外的工作坊強化偏鄉兒童學習為出發點的設計理念，並以專題研究做為深碗課程，將學群中的專業和實務做出有意義的結合；社工學群則是以服務學習做為學生試水溫、認識未來實習場域的入門課程，搭配非機構化的實習場域，使學生認識傳統社會工作機構或方法之外的做法</w:t>
      </w:r>
      <w:r w:rsidR="002D4FA2">
        <w:rPr>
          <w:rFonts w:hint="eastAsia"/>
        </w:rPr>
        <w:t>，以利</w:t>
      </w:r>
      <w:r>
        <w:rPr>
          <w:rFonts w:hint="eastAsia"/>
        </w:rPr>
        <w:t>開拓學習據點與發展業師結盟系統。</w:t>
      </w:r>
    </w:p>
    <w:p w:rsidR="002478A7" w:rsidRDefault="002478A7" w:rsidP="002D4FA2">
      <w:pPr>
        <w:jc w:val="both"/>
      </w:pPr>
      <w:r w:rsidRPr="008D4919">
        <w:rPr>
          <w:rStyle w:val="30"/>
        </w:rPr>
        <w:t>教師傳習與聯盟：</w:t>
      </w:r>
      <w:r w:rsidR="002D4FA2">
        <w:t>資深教師與新進教師配對結盟，進行策略性課程研發，作為深碗</w:t>
      </w:r>
      <w:r w:rsidR="00906D13">
        <w:t>和</w:t>
      </w:r>
      <w:r w:rsidR="002D4FA2">
        <w:t>學程由</w:t>
      </w:r>
      <w:r>
        <w:t>下而上改變的基礎，也開創跨領域學程與學習的彈性模式。傳習教師在東華已經行之多年，延續與深化此傳習模式，有助於更多教師走出校園，創造無邊界學習。</w:t>
      </w:r>
    </w:p>
    <w:p w:rsidR="002478A7" w:rsidRDefault="002478A7" w:rsidP="002D4FA2">
      <w:pPr>
        <w:jc w:val="both"/>
      </w:pPr>
      <w:r w:rsidRPr="008D4919">
        <w:rPr>
          <w:rStyle w:val="30"/>
          <w:noProof/>
        </w:rPr>
        <mc:AlternateContent>
          <mc:Choice Requires="wpg">
            <w:drawing>
              <wp:anchor distT="0" distB="0" distL="114300" distR="114300" simplePos="0" relativeHeight="251707392" behindDoc="1" locked="0" layoutInCell="1" allowOverlap="1" wp14:anchorId="504F9BE2" wp14:editId="191C1A80">
                <wp:simplePos x="0" y="0"/>
                <wp:positionH relativeFrom="column">
                  <wp:posOffset>3531235</wp:posOffset>
                </wp:positionH>
                <wp:positionV relativeFrom="paragraph">
                  <wp:posOffset>952500</wp:posOffset>
                </wp:positionV>
                <wp:extent cx="2540635" cy="2228850"/>
                <wp:effectExtent l="0" t="0" r="12065" b="19050"/>
                <wp:wrapSquare wrapText="bothSides"/>
                <wp:docPr id="37" name="群組 19"/>
                <wp:cNvGraphicFramePr/>
                <a:graphic xmlns:a="http://schemas.openxmlformats.org/drawingml/2006/main">
                  <a:graphicData uri="http://schemas.microsoft.com/office/word/2010/wordprocessingGroup">
                    <wpg:wgp>
                      <wpg:cNvGrpSpPr/>
                      <wpg:grpSpPr>
                        <a:xfrm>
                          <a:off x="0" y="0"/>
                          <a:ext cx="2540635" cy="2228850"/>
                          <a:chOff x="0" y="0"/>
                          <a:chExt cx="4815077" cy="3466823"/>
                        </a:xfrm>
                      </wpg:grpSpPr>
                      <wps:wsp>
                        <wps:cNvPr id="38" name="矩形 38"/>
                        <wps:cNvSpPr/>
                        <wps:spPr>
                          <a:xfrm>
                            <a:off x="4187647" y="1365396"/>
                            <a:ext cx="627430" cy="1706744"/>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媒體傳播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9" name="群組 39"/>
                        <wpg:cNvGrpSpPr/>
                        <wpg:grpSpPr>
                          <a:xfrm>
                            <a:off x="0" y="0"/>
                            <a:ext cx="4078432" cy="3466823"/>
                            <a:chOff x="0" y="0"/>
                            <a:chExt cx="4078432" cy="3466823"/>
                          </a:xfrm>
                        </wpg:grpSpPr>
                        <wpg:grpSp>
                          <wpg:cNvPr id="40" name="群組 40"/>
                          <wpg:cNvGrpSpPr/>
                          <wpg:grpSpPr>
                            <a:xfrm>
                              <a:off x="885873" y="723007"/>
                              <a:ext cx="3192559" cy="2020810"/>
                              <a:chOff x="885873" y="723007"/>
                              <a:chExt cx="2966084" cy="1836147"/>
                            </a:xfrm>
                          </wpg:grpSpPr>
                          <wps:wsp>
                            <wps:cNvPr id="41" name="手繪多邊形 41"/>
                            <wps:cNvSpPr/>
                            <wps:spPr>
                              <a:xfrm>
                                <a:off x="885873" y="723007"/>
                                <a:ext cx="1412420" cy="847452"/>
                              </a:xfrm>
                              <a:custGeom>
                                <a:avLst/>
                                <a:gdLst>
                                  <a:gd name="connsiteX0" fmla="*/ 0 w 1412420"/>
                                  <a:gd name="connsiteY0" fmla="*/ 0 h 847452"/>
                                  <a:gd name="connsiteX1" fmla="*/ 1412420 w 1412420"/>
                                  <a:gd name="connsiteY1" fmla="*/ 0 h 847452"/>
                                  <a:gd name="connsiteX2" fmla="*/ 1412420 w 1412420"/>
                                  <a:gd name="connsiteY2" fmla="*/ 847452 h 847452"/>
                                  <a:gd name="connsiteX3" fmla="*/ 0 w 1412420"/>
                                  <a:gd name="connsiteY3" fmla="*/ 847452 h 847452"/>
                                  <a:gd name="connsiteX4" fmla="*/ 0 w 1412420"/>
                                  <a:gd name="connsiteY4" fmla="*/ 0 h 847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2420" h="847452">
                                    <a:moveTo>
                                      <a:pt x="0" y="0"/>
                                    </a:moveTo>
                                    <a:lnTo>
                                      <a:pt x="1412420" y="0"/>
                                    </a:lnTo>
                                    <a:lnTo>
                                      <a:pt x="1412420" y="847452"/>
                                    </a:lnTo>
                                    <a:lnTo>
                                      <a:pt x="0" y="847452"/>
                                    </a:lnTo>
                                    <a:lnTo>
                                      <a:pt x="0" y="0"/>
                                    </a:lnTo>
                                    <a:close/>
                                  </a:path>
                                </a:pathLst>
                              </a:custGeom>
                            </wps:spPr>
                            <wps:style>
                              <a:lnRef idx="0">
                                <a:schemeClr val="lt1">
                                  <a:hueOff val="0"/>
                                  <a:satOff val="0"/>
                                  <a:lumOff val="0"/>
                                  <a:alphaOff val="0"/>
                                </a:schemeClr>
                              </a:lnRef>
                              <a:fillRef idx="3">
                                <a:schemeClr val="accent2">
                                  <a:hueOff val="0"/>
                                  <a:satOff val="0"/>
                                  <a:lumOff val="0"/>
                                  <a:alphaOff val="0"/>
                                </a:schemeClr>
                              </a:fillRef>
                              <a:effectRef idx="3">
                                <a:schemeClr val="accent2">
                                  <a:hueOff val="0"/>
                                  <a:satOff val="0"/>
                                  <a:lumOff val="0"/>
                                  <a:alphaOff val="0"/>
                                </a:schemeClr>
                              </a:effectRef>
                              <a:fontRef idx="minor">
                                <a:schemeClr val="lt1"/>
                              </a:fontRef>
                            </wps:style>
                            <wps:txbx>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自我學習手冊</w:t>
                                  </w:r>
                                </w:p>
                              </w:txbxContent>
                            </wps:txbx>
                            <wps:bodyPr spcFirstLastPara="0" vert="horz" wrap="square" lIns="83820" tIns="83820" rIns="83820" bIns="83820" numCol="1" spcCol="1270" anchor="ctr" anchorCtr="0">
                              <a:noAutofit/>
                            </wps:bodyPr>
                          </wps:wsp>
                          <wps:wsp>
                            <wps:cNvPr id="42" name="手繪多邊形 42"/>
                            <wps:cNvSpPr/>
                            <wps:spPr>
                              <a:xfrm>
                                <a:off x="2439537" y="723007"/>
                                <a:ext cx="1412420" cy="847452"/>
                              </a:xfrm>
                              <a:custGeom>
                                <a:avLst/>
                                <a:gdLst>
                                  <a:gd name="connsiteX0" fmla="*/ 0 w 1412420"/>
                                  <a:gd name="connsiteY0" fmla="*/ 0 h 847452"/>
                                  <a:gd name="connsiteX1" fmla="*/ 1412420 w 1412420"/>
                                  <a:gd name="connsiteY1" fmla="*/ 0 h 847452"/>
                                  <a:gd name="connsiteX2" fmla="*/ 1412420 w 1412420"/>
                                  <a:gd name="connsiteY2" fmla="*/ 847452 h 847452"/>
                                  <a:gd name="connsiteX3" fmla="*/ 0 w 1412420"/>
                                  <a:gd name="connsiteY3" fmla="*/ 847452 h 847452"/>
                                  <a:gd name="connsiteX4" fmla="*/ 0 w 1412420"/>
                                  <a:gd name="connsiteY4" fmla="*/ 0 h 847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2420" h="847452">
                                    <a:moveTo>
                                      <a:pt x="0" y="0"/>
                                    </a:moveTo>
                                    <a:lnTo>
                                      <a:pt x="1412420" y="0"/>
                                    </a:lnTo>
                                    <a:lnTo>
                                      <a:pt x="1412420" y="847452"/>
                                    </a:lnTo>
                                    <a:lnTo>
                                      <a:pt x="0" y="847452"/>
                                    </a:lnTo>
                                    <a:lnTo>
                                      <a:pt x="0" y="0"/>
                                    </a:lnTo>
                                    <a:close/>
                                  </a:path>
                                </a:pathLst>
                              </a:custGeom>
                            </wps:spPr>
                            <wps:style>
                              <a:lnRef idx="0">
                                <a:schemeClr val="lt1">
                                  <a:hueOff val="0"/>
                                  <a:satOff val="0"/>
                                  <a:lumOff val="0"/>
                                  <a:alphaOff val="0"/>
                                </a:schemeClr>
                              </a:lnRef>
                              <a:fillRef idx="3">
                                <a:schemeClr val="accent3">
                                  <a:hueOff val="0"/>
                                  <a:satOff val="0"/>
                                  <a:lumOff val="0"/>
                                  <a:alphaOff val="0"/>
                                </a:schemeClr>
                              </a:fillRef>
                              <a:effectRef idx="3">
                                <a:schemeClr val="accent3">
                                  <a:hueOff val="0"/>
                                  <a:satOff val="0"/>
                                  <a:lumOff val="0"/>
                                  <a:alphaOff val="0"/>
                                </a:schemeClr>
                              </a:effectRef>
                              <a:fontRef idx="minor">
                                <a:schemeClr val="lt1"/>
                              </a:fontRef>
                            </wps:style>
                            <wps:txbx>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翻轉教室</w:t>
                                  </w:r>
                                </w:p>
                              </w:txbxContent>
                            </wps:txbx>
                            <wps:bodyPr spcFirstLastPara="0" vert="horz" wrap="square" lIns="83820" tIns="83820" rIns="83820" bIns="83820" numCol="1" spcCol="1270" anchor="ctr" anchorCtr="0">
                              <a:noAutofit/>
                            </wps:bodyPr>
                          </wps:wsp>
                          <wps:wsp>
                            <wps:cNvPr id="43" name="手繪多邊形 43"/>
                            <wps:cNvSpPr/>
                            <wps:spPr>
                              <a:xfrm>
                                <a:off x="885873" y="1711702"/>
                                <a:ext cx="1412420" cy="847452"/>
                              </a:xfrm>
                              <a:custGeom>
                                <a:avLst/>
                                <a:gdLst>
                                  <a:gd name="connsiteX0" fmla="*/ 0 w 1412420"/>
                                  <a:gd name="connsiteY0" fmla="*/ 0 h 847452"/>
                                  <a:gd name="connsiteX1" fmla="*/ 1412420 w 1412420"/>
                                  <a:gd name="connsiteY1" fmla="*/ 0 h 847452"/>
                                  <a:gd name="connsiteX2" fmla="*/ 1412420 w 1412420"/>
                                  <a:gd name="connsiteY2" fmla="*/ 847452 h 847452"/>
                                  <a:gd name="connsiteX3" fmla="*/ 0 w 1412420"/>
                                  <a:gd name="connsiteY3" fmla="*/ 847452 h 847452"/>
                                  <a:gd name="connsiteX4" fmla="*/ 0 w 1412420"/>
                                  <a:gd name="connsiteY4" fmla="*/ 0 h 847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2420" h="847452">
                                    <a:moveTo>
                                      <a:pt x="0" y="0"/>
                                    </a:moveTo>
                                    <a:lnTo>
                                      <a:pt x="1412420" y="0"/>
                                    </a:lnTo>
                                    <a:lnTo>
                                      <a:pt x="1412420" y="847452"/>
                                    </a:lnTo>
                                    <a:lnTo>
                                      <a:pt x="0" y="847452"/>
                                    </a:lnTo>
                                    <a:lnTo>
                                      <a:pt x="0" y="0"/>
                                    </a:lnTo>
                                    <a:close/>
                                  </a:path>
                                </a:pathLst>
                              </a:custGeom>
                            </wps:spPr>
                            <wps:style>
                              <a:lnRef idx="0">
                                <a:schemeClr val="lt1">
                                  <a:hueOff val="0"/>
                                  <a:satOff val="0"/>
                                  <a:lumOff val="0"/>
                                  <a:alphaOff val="0"/>
                                </a:schemeClr>
                              </a:lnRef>
                              <a:fillRef idx="3">
                                <a:schemeClr val="accent4">
                                  <a:hueOff val="0"/>
                                  <a:satOff val="0"/>
                                  <a:lumOff val="0"/>
                                  <a:alphaOff val="0"/>
                                </a:schemeClr>
                              </a:fillRef>
                              <a:effectRef idx="3">
                                <a:schemeClr val="accent4">
                                  <a:hueOff val="0"/>
                                  <a:satOff val="0"/>
                                  <a:lumOff val="0"/>
                                  <a:alphaOff val="0"/>
                                </a:schemeClr>
                              </a:effectRef>
                              <a:fontRef idx="minor">
                                <a:schemeClr val="lt1"/>
                              </a:fontRef>
                            </wps:style>
                            <wps:txbx>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通識跨領域學程</w:t>
                                  </w:r>
                                </w:p>
                              </w:txbxContent>
                            </wps:txbx>
                            <wps:bodyPr spcFirstLastPara="0" vert="horz" wrap="square" lIns="83820" tIns="83820" rIns="83820" bIns="83820" numCol="1" spcCol="1270" anchor="ctr" anchorCtr="0">
                              <a:noAutofit/>
                            </wps:bodyPr>
                          </wps:wsp>
                          <wps:wsp>
                            <wps:cNvPr id="44" name="手繪多邊形 44"/>
                            <wps:cNvSpPr/>
                            <wps:spPr>
                              <a:xfrm>
                                <a:off x="2439537" y="1711702"/>
                                <a:ext cx="1412420" cy="847452"/>
                              </a:xfrm>
                              <a:custGeom>
                                <a:avLst/>
                                <a:gdLst>
                                  <a:gd name="connsiteX0" fmla="*/ 0 w 1412420"/>
                                  <a:gd name="connsiteY0" fmla="*/ 0 h 847452"/>
                                  <a:gd name="connsiteX1" fmla="*/ 1412420 w 1412420"/>
                                  <a:gd name="connsiteY1" fmla="*/ 0 h 847452"/>
                                  <a:gd name="connsiteX2" fmla="*/ 1412420 w 1412420"/>
                                  <a:gd name="connsiteY2" fmla="*/ 847452 h 847452"/>
                                  <a:gd name="connsiteX3" fmla="*/ 0 w 1412420"/>
                                  <a:gd name="connsiteY3" fmla="*/ 847452 h 847452"/>
                                  <a:gd name="connsiteX4" fmla="*/ 0 w 1412420"/>
                                  <a:gd name="connsiteY4" fmla="*/ 0 h 847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2420" h="847452">
                                    <a:moveTo>
                                      <a:pt x="0" y="0"/>
                                    </a:moveTo>
                                    <a:lnTo>
                                      <a:pt x="1412420" y="0"/>
                                    </a:lnTo>
                                    <a:lnTo>
                                      <a:pt x="1412420" y="847452"/>
                                    </a:lnTo>
                                    <a:lnTo>
                                      <a:pt x="0" y="847452"/>
                                    </a:lnTo>
                                    <a:lnTo>
                                      <a:pt x="0" y="0"/>
                                    </a:lnTo>
                                    <a:close/>
                                  </a:path>
                                </a:pathLst>
                              </a:custGeom>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社區營造與參與</w:t>
                                  </w:r>
                                </w:p>
                              </w:txbxContent>
                            </wps:txbx>
                            <wps:bodyPr spcFirstLastPara="0" vert="horz" wrap="square" lIns="83820" tIns="83820" rIns="83820" bIns="83820" numCol="1" spcCol="1270" anchor="ctr" anchorCtr="0">
                              <a:noAutofit/>
                            </wps:bodyPr>
                          </wps:wsp>
                          <wps:wsp>
                            <wps:cNvPr id="45" name="手繪多邊形 45"/>
                            <wps:cNvSpPr/>
                            <wps:spPr>
                              <a:xfrm>
                                <a:off x="1575182" y="1416804"/>
                                <a:ext cx="1556903" cy="454889"/>
                              </a:xfrm>
                              <a:custGeom>
                                <a:avLst/>
                                <a:gdLst>
                                  <a:gd name="connsiteX0" fmla="*/ 0 w 1412420"/>
                                  <a:gd name="connsiteY0" fmla="*/ 0 h 847452"/>
                                  <a:gd name="connsiteX1" fmla="*/ 1412420 w 1412420"/>
                                  <a:gd name="connsiteY1" fmla="*/ 0 h 847452"/>
                                  <a:gd name="connsiteX2" fmla="*/ 1412420 w 1412420"/>
                                  <a:gd name="connsiteY2" fmla="*/ 847452 h 847452"/>
                                  <a:gd name="connsiteX3" fmla="*/ 0 w 1412420"/>
                                  <a:gd name="connsiteY3" fmla="*/ 847452 h 847452"/>
                                  <a:gd name="connsiteX4" fmla="*/ 0 w 1412420"/>
                                  <a:gd name="connsiteY4" fmla="*/ 0 h 847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2420" h="847452">
                                    <a:moveTo>
                                      <a:pt x="0" y="0"/>
                                    </a:moveTo>
                                    <a:lnTo>
                                      <a:pt x="1412420" y="0"/>
                                    </a:lnTo>
                                    <a:lnTo>
                                      <a:pt x="1412420" y="847452"/>
                                    </a:lnTo>
                                    <a:lnTo>
                                      <a:pt x="0" y="847452"/>
                                    </a:lnTo>
                                    <a:lnTo>
                                      <a:pt x="0" y="0"/>
                                    </a:lnTo>
                                    <a:close/>
                                  </a:path>
                                </a:pathLst>
                              </a:custGeom>
                            </wps:spPr>
                            <wps:style>
                              <a:lnRef idx="0">
                                <a:schemeClr val="lt1">
                                  <a:hueOff val="0"/>
                                  <a:satOff val="0"/>
                                  <a:lumOff val="0"/>
                                  <a:alphaOff val="0"/>
                                </a:schemeClr>
                              </a:lnRef>
                              <a:fillRef idx="3">
                                <a:schemeClr val="accent6">
                                  <a:hueOff val="0"/>
                                  <a:satOff val="0"/>
                                  <a:lumOff val="0"/>
                                  <a:alphaOff val="0"/>
                                </a:schemeClr>
                              </a:fillRef>
                              <a:effectRef idx="3">
                                <a:schemeClr val="accent6">
                                  <a:hueOff val="0"/>
                                  <a:satOff val="0"/>
                                  <a:lumOff val="0"/>
                                  <a:alphaOff val="0"/>
                                </a:schemeClr>
                              </a:effectRef>
                              <a:fontRef idx="minor">
                                <a:schemeClr val="lt1"/>
                              </a:fontRef>
                            </wps:style>
                            <wps:txbx>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促成在地發展</w:t>
                                  </w:r>
                                </w:p>
                              </w:txbxContent>
                            </wps:txbx>
                            <wps:bodyPr spcFirstLastPara="0" vert="horz" wrap="square" lIns="83820" tIns="83820" rIns="83820" bIns="83820" numCol="1" spcCol="1270" anchor="ctr" anchorCtr="0">
                              <a:noAutofit/>
                            </wps:bodyPr>
                          </wps:wsp>
                        </wpg:grpSp>
                        <wps:wsp>
                          <wps:cNvPr id="46" name="矩形 46"/>
                          <wps:cNvSpPr/>
                          <wps:spPr>
                            <a:xfrm>
                              <a:off x="0" y="1400625"/>
                              <a:ext cx="684196" cy="1671513"/>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科技資訊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矩形 47"/>
                          <wps:cNvSpPr/>
                          <wps:spPr>
                            <a:xfrm>
                              <a:off x="1664031" y="2825026"/>
                              <a:ext cx="1836616" cy="64179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藝術展演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矩形 48"/>
                          <wps:cNvSpPr/>
                          <wps:spPr>
                            <a:xfrm>
                              <a:off x="1664033" y="0"/>
                              <a:ext cx="1639560" cy="64179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企管行銷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4F9BE2" id="群組 19" o:spid="_x0000_s1026" style="position:absolute;left:0;text-align:left;margin-left:278.05pt;margin-top:75pt;width:200.05pt;height:175.5pt;z-index:-251609088;mso-width-relative:margin;mso-height-relative:margin" coordsize="48150,3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">
                <v:rect id="矩形 38" o:spid="_x0000_s1027" style="position:absolute;left:41876;top:13653;width:6274;height:1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1EcIA&#10;AADbAAAADwAAAGRycy9kb3ducmV2LnhtbERPz2vCMBS+D/Y/hDfwNtMpqKuN4kRRBjusTs+P5q0t&#10;a15KktrqX78cBjt+fL+z9WAacSXna8sKXsYJCOLC6ppLBV+n/fMChA/IGhvLpOBGHtarx4cMU217&#10;/qRrHkoRQ9inqKAKoU2l9EVFBv3YtsSR+7bOYIjQlVI77GO4aeQkSWbSYM2xocKWthUVP3lnFPT1&#10;7BU/9m/d7v7uNn5+OE8u87NSo6dhswQRaAj/4j/3USuYxrH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PURwgAAANsAAAAPAAAAAAAAAAAAAAAAAJgCAABkcnMvZG93&#10;bnJldi54bWxQSwUGAAAAAAQABAD1AAAAhwMAAAAA&#10;" fillcolor="#f3a875 [2165]" strokecolor="#ed7d31 [3205]" strokeweight=".5pt">
                  <v:fill color2="#f09558 [2613]" rotate="t" colors="0 #f7bda4;.5 #f5b195;1 #f8a581" focus="100%" type="gradient">
                    <o:fill v:ext="view" type="gradientUnscaled"/>
                  </v:fill>
                  <v:textbo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媒體傳播</w:t>
                        </w:r>
                      </w:p>
                    </w:txbxContent>
                  </v:textbox>
                </v:rect>
                <v:group id="群組 39" o:spid="_x0000_s1028" style="position:absolute;width:40784;height:34668" coordsize="40784,3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群組 40" o:spid="_x0000_s1029" style="position:absolute;left:8858;top:7230;width:31926;height:20208" coordorigin="8858,7230" coordsize="29660,18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手繪多邊形 41" o:spid="_x0000_s1030" style="position:absolute;left:8858;top:7230;width:14124;height:8474;visibility:visible;mso-wrap-style:square;v-text-anchor:middle" coordsize="1412420,84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zcQA&#10;AADbAAAADwAAAGRycy9kb3ducmV2LnhtbESPS4vCQBCE74L/YWhhbzqJiEh0FBEii7CH9YEem0zn&#10;gZmekJmNcX/9zoLgsaiqr6jVpje16Kh1lWUF8SQCQZxZXXGh4HxKxwsQziNrrC2Tgic52KyHgxUm&#10;2j74m7qjL0SAsEtQQel9k0jpspIMuoltiIOX29agD7ItpG7xEeCmltMomkuDFYeFEhvalZTdjz9G&#10;wa251N3hd55fK3tJ9/E0T7+euVIfo367BOGp9+/wq/2pFcxi+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M3EAAAA2wAAAA8AAAAAAAAAAAAAAAAAmAIAAGRycy9k&#10;b3ducmV2LnhtbFBLBQYAAAAABAAEAPUAAACJAwAAAAA=&#10;" adj="-11796480,,5400" path="m,l1412420,r,847452l,847452,,x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0,0;1412420,0;1412420,847452;0,847452;0,0" o:connectangles="0,0,0,0,0" textboxrect="0,0,1412420,847452"/>
                      <v:textbox inset="6.6pt,6.6pt,6.6pt,6.6pt">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自我學習手冊</w:t>
                            </w:r>
                          </w:p>
                        </w:txbxContent>
                      </v:textbox>
                    </v:shape>
                    <v:shape id="手繪多邊形 42" o:spid="_x0000_s1031" style="position:absolute;left:24395;top:7230;width:14124;height:8474;visibility:visible;mso-wrap-style:square;v-text-anchor:middle" coordsize="1412420,84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yWsMA&#10;AADbAAAADwAAAGRycy9kb3ducmV2LnhtbESPQYvCMBSE7wv+h/AEb2uqyLJWo4giCLLI6op4ezTP&#10;pti8lCbW+u+NIOxxmJlvmOm8taVoqPaFYwWDfgKCOHO64FzB32H9+Q3CB2SNpWNS8CAP81nnY4qp&#10;dnf+pWYfchEh7FNUYEKoUil9Zsii77uKOHoXV1sMUda51DXeI9yWcpgkX9JiwXHBYEVLQ9l1f7MK&#10;Tjsz3jbFmA7Jz3oxONvV0WxWSvW67WICIlAb/sPv9kYrGA3h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yWsMAAADbAAAADwAAAAAAAAAAAAAAAACYAgAAZHJzL2Rv&#10;d25yZXYueG1sUEsFBgAAAAAEAAQA9QAAAIgDAAAAAA==&#10;" adj="-11796480,,5400" path="m,l1412420,r,847452l,847452,,xe" fillcolor="#aaa [3030]" stroked="f">
                      <v:fill color2="#a3a3a3 [3174]" rotate="t" colors="0 #afafaf;.5 #a5a5a5;1 #929292" focus="100%" type="gradient">
                        <o:fill v:ext="view" type="gradientUnscaled"/>
                      </v:fill>
                      <v:stroke joinstyle="miter"/>
                      <v:shadow on="t" color="black" opacity="41287f" offset="0,1.5pt"/>
                      <v:formulas/>
                      <v:path arrowok="t" o:connecttype="custom" o:connectlocs="0,0;1412420,0;1412420,847452;0,847452;0,0" o:connectangles="0,0,0,0,0" textboxrect="0,0,1412420,847452"/>
                      <v:textbox inset="6.6pt,6.6pt,6.6pt,6.6pt">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翻轉教室</w:t>
                            </w:r>
                          </w:p>
                        </w:txbxContent>
                      </v:textbox>
                    </v:shape>
                    <v:shape id="手繪多邊形 43" o:spid="_x0000_s1032" style="position:absolute;left:8858;top:17117;width:14124;height:8474;visibility:visible;mso-wrap-style:square;v-text-anchor:middle" coordsize="1412420,84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EdMUA&#10;AADbAAAADwAAAGRycy9kb3ducmV2LnhtbESPQWsCMRSE74X+h/AK3mpWLW1ZjSKCoocWq8XzY/Oa&#10;3bp5WZO4u+2vbwqFHoeZ+YaZLXpbi5Z8qBwrGA0zEMSF0xUbBe/H9f0ziBCRNdaOScEXBVjMb29m&#10;mGvX8Ru1h2hEgnDIUUEZY5NLGYqSLIaha4iT9+G8xZikN1J77BLc1nKcZY/SYsVpocSGViUV58PV&#10;KmjX5nj6jOb7ZYOX3WvVd0/s90oN7vrlFESkPv6H/9pbreBhAr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0R0xQAAANsAAAAPAAAAAAAAAAAAAAAAAJgCAABkcnMv&#10;ZG93bnJldi54bWxQSwUGAAAAAAQABAD1AAAAigMAAAAA&#10;" adj="-11796480,,5400" path="m,l1412420,r,847452l,847452,,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0,0;1412420,0;1412420,847452;0,847452;0,0" o:connectangles="0,0,0,0,0" textboxrect="0,0,1412420,847452"/>
                      <v:textbox inset="6.6pt,6.6pt,6.6pt,6.6pt">
                        <w:txbxContent>
                          <w:p w:rsidR="000D0817" w:rsidRPr="00DC7DAE" w:rsidRDefault="000D0817" w:rsidP="002478A7">
                            <w:pPr>
                              <w:pStyle w:val="Web"/>
                              <w:snapToGrid w:val="0"/>
                              <w:spacing w:before="0" w:beforeAutospacing="0" w:after="0" w:afterAutospacing="0" w:line="216" w:lineRule="auto"/>
                              <w:jc w:val="center"/>
                            </w:pPr>
                            <w:proofErr w:type="gramStart"/>
                            <w:r w:rsidRPr="00DC7DAE">
                              <w:rPr>
                                <w:rFonts w:ascii="標楷體" w:hAnsi="標楷體" w:cstheme="minorBidi" w:hint="eastAsia"/>
                                <w:color w:val="FFFFFF" w:themeColor="light1"/>
                                <w:kern w:val="24"/>
                              </w:rPr>
                              <w:t>通識跨領域</w:t>
                            </w:r>
                            <w:proofErr w:type="gramEnd"/>
                            <w:r w:rsidRPr="00DC7DAE">
                              <w:rPr>
                                <w:rFonts w:ascii="標楷體" w:hAnsi="標楷體" w:cstheme="minorBidi" w:hint="eastAsia"/>
                                <w:color w:val="FFFFFF" w:themeColor="light1"/>
                                <w:kern w:val="24"/>
                              </w:rPr>
                              <w:t>學程</w:t>
                            </w:r>
                          </w:p>
                        </w:txbxContent>
                      </v:textbox>
                    </v:shape>
                    <v:shape id="手繪多邊形 44" o:spid="_x0000_s1033" style="position:absolute;left:24395;top:17117;width:14124;height:8474;visibility:visible;mso-wrap-style:square;v-text-anchor:middle" coordsize="1412420,84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en8MA&#10;AADbAAAADwAAAGRycy9kb3ducmV2LnhtbESPQWvCQBSE74L/YXmF3symEmyIrlLESm/F6MXbI/ua&#10;xGTfhuyapP++Kwg9DjPzDbPZTaYVA/WutqzgLYpBEBdW11wquJw/FykI55E1tpZJwS852G3nsw1m&#10;2o58oiH3pQgQdhkqqLzvMildUZFBF9mOOHg/tjfog+xLqXscA9y0chnHK2mw5rBQYUf7ioomvxsF&#10;9n48fF/Ta+64SN7bprnZ5nhT6vVl+liD8DT5//Cz/aUVJAk8vo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en8MAAADbAAAADwAAAAAAAAAAAAAAAACYAgAAZHJzL2Rv&#10;d25yZXYueG1sUEsFBgAAAAAEAAQA9QAAAIgDAAAAAA==&#10;" adj="-11796480,,5400" path="m,l1412420,r,847452l,847452,,xe" fillcolor="#4f7ac7 [3032]" stroked="f">
                      <v:fill color2="#416fc3 [3176]" rotate="t" colors="0 #6083cb;.5 #3e70ca;1 #2e61ba" focus="100%" type="gradient">
                        <o:fill v:ext="view" type="gradientUnscaled"/>
                      </v:fill>
                      <v:stroke joinstyle="miter"/>
                      <v:shadow on="t" color="black" opacity="41287f" offset="0,1.5pt"/>
                      <v:formulas/>
                      <v:path arrowok="t" o:connecttype="custom" o:connectlocs="0,0;1412420,0;1412420,847452;0,847452;0,0" o:connectangles="0,0,0,0,0" textboxrect="0,0,1412420,847452"/>
                      <v:textbox inset="6.6pt,6.6pt,6.6pt,6.6pt">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社區營造與參與</w:t>
                            </w:r>
                          </w:p>
                        </w:txbxContent>
                      </v:textbox>
                    </v:shape>
                    <v:shape id="手繪多邊形 45" o:spid="_x0000_s1034" style="position:absolute;left:15751;top:14168;width:15569;height:4548;visibility:visible;mso-wrap-style:square;v-text-anchor:middle" coordsize="1412420,84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ILMUA&#10;AADbAAAADwAAAGRycy9kb3ducmV2LnhtbESPT2vCQBTE7wW/w/KEXqRuKo3U6CpVKeRU/7Tg9Zl9&#10;JtHs25DdJum37xaEHoeZ+Q2zWPWmEi01rrSs4HkcgSDOrC45V/D1+f70CsJ5ZI2VZVLwQw5Wy8HD&#10;AhNtOz5Qe/S5CBB2CSoovK8TKV1WkEE3tjVx8C62MeiDbHKpG+wC3FRyEkVTabDksFBgTZuCstvx&#10;2yjIt9jG29nuI3VrvN5GMZ8n+5NSj8P+bQ7CU+//w/d2qhW8xP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ogsxQAAANsAAAAPAAAAAAAAAAAAAAAAAJgCAABkcnMv&#10;ZG93bnJldi54bWxQSwUGAAAAAAQABAD1AAAAigMAAAAA&#10;" adj="-11796480,,5400" path="m,l1412420,r,847452l,847452,,x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0,0;1556903,0;1556903,454889;0,454889;0,0" o:connectangles="0,0,0,0,0" textboxrect="0,0,1412420,847452"/>
                      <v:textbox inset="6.6pt,6.6pt,6.6pt,6.6pt">
                        <w:txbxContent>
                          <w:p w:rsidR="000D0817" w:rsidRPr="00DC7DAE" w:rsidRDefault="000D0817" w:rsidP="002478A7">
                            <w:pPr>
                              <w:pStyle w:val="Web"/>
                              <w:snapToGrid w:val="0"/>
                              <w:spacing w:before="0" w:beforeAutospacing="0" w:after="0" w:afterAutospacing="0" w:line="216" w:lineRule="auto"/>
                              <w:jc w:val="center"/>
                            </w:pPr>
                            <w:r w:rsidRPr="00DC7DAE">
                              <w:rPr>
                                <w:rFonts w:ascii="標楷體" w:hAnsi="標楷體" w:cstheme="minorBidi" w:hint="eastAsia"/>
                                <w:color w:val="FFFFFF" w:themeColor="light1"/>
                                <w:kern w:val="24"/>
                              </w:rPr>
                              <w:t>促成在地發展</w:t>
                            </w:r>
                          </w:p>
                        </w:txbxContent>
                      </v:textbox>
                    </v:shape>
                  </v:group>
                  <v:rect id="矩形 46" o:spid="_x0000_s1035" style="position:absolute;top:14006;width:6841;height:1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VLcUA&#10;AADbAAAADwAAAGRycy9kb3ducmV2LnhtbESPQWvCQBSE74X+h+UVvIhuWkRLzEZsoaDQolXx/Mi+&#10;JiHZt2F3o/Hfu4VCj8PMfMNkq8G04kLO15YVPE8TEMSF1TWXCk7Hj8krCB+QNbaWScGNPKzyx4cM&#10;U22v/E2XQyhFhLBPUUEVQpdK6YuKDPqp7Yij92OdwRClK6V2eI1w08qXJJlLgzXHhQo7eq+oaA69&#10;UfB2Pm/3X8SLsGvGzb7vxmv32Ss1ehrWSxCBhvAf/mtvtILZH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ZUtxQAAANsAAAAPAAAAAAAAAAAAAAAAAJgCAABkcnMv&#10;ZG93bnJldi54bWxQSwUGAAAAAAQABAD1AAAAigMAAAAA&#10;" fillcolor="#82a0d7 [2168]" strokecolor="#4472c4 [3208]" strokeweight=".5pt">
                    <v:fill color2="#678ccf [2616]" rotate="t" colors="0 #a8b7df;.5 #9aabd9;1 #879ed7" focus="100%" type="gradient">
                      <o:fill v:ext="view" type="gradientUnscaled"/>
                    </v:fill>
                    <v:textbo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科技資訊</w:t>
                          </w:r>
                        </w:p>
                      </w:txbxContent>
                    </v:textbox>
                  </v:rect>
                  <v:rect id="矩形 47" o:spid="_x0000_s1036" style="position:absolute;left:16640;top:28250;width:18366;height:6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SHsUA&#10;AADbAAAADwAAAGRycy9kb3ducmV2LnhtbESPT2vCQBTE74V+h+UVetNNRYxGV1FRWgoe/Ht+ZJ9J&#10;aPZt2F1N2k/fLQg9DjPzG2a26Ewt7uR8ZVnBWz8BQZxbXXGh4HTc9sYgfEDWWFsmBd/kYTF/fpph&#10;pm3Le7ofQiEihH2GCsoQmkxKn5dk0PdtQxy9q3UGQ5SukNphG+GmloMkGUmDFceFEhtal5R/HW5G&#10;QVuNJrjbrm6bn0+39On7eXBJz0q9vnTLKYhAXfgPP9ofWsEwh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RIexQAAANsAAAAPAAAAAAAAAAAAAAAAAJgCAABkcnMv&#10;ZG93bnJldi54bWxQSwUGAAAAAAQABAD1AAAAigMAAAAA&#10;" fillcolor="#f3a875 [2165]" strokecolor="#ed7d31 [3205]" strokeweight=".5pt">
                    <v:fill color2="#f09558 [2613]" rotate="t" colors="0 #f7bda4;.5 #f5b195;1 #f8a581" focus="100%" type="gradient">
                      <o:fill v:ext="view" type="gradientUnscaled"/>
                    </v:fill>
                    <v:textbo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藝術展演</w:t>
                          </w:r>
                        </w:p>
                      </w:txbxContent>
                    </v:textbox>
                  </v:rect>
                  <v:rect id="矩形 48" o:spid="_x0000_s1037" style="position:absolute;left:16640;width:16395;height:6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GbMIA&#10;AADbAAAADwAAAGRycy9kb3ducmV2LnhtbERPz2vCMBS+D/Y/hDfwNtOJqKuN4kRRBjusTs+P5q0t&#10;a15KktrqX78cBjt+fL+z9WAacSXna8sKXsYJCOLC6ppLBV+n/fMChA/IGhvLpOBGHtarx4cMU217&#10;/qRrHkoRQ9inqKAKoU2l9EVFBv3YtsSR+7bOYIjQlVI77GO4aeQkSWbSYM2xocKWthUVP3lnFPT1&#10;7BU/9m/d7v7uNn5+OE8u87NSo6dhswQRaAj/4j/3USuYxrH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oZswgAAANsAAAAPAAAAAAAAAAAAAAAAAJgCAABkcnMvZG93&#10;bnJldi54bWxQSwUGAAAAAAQABAD1AAAAhwMAAAAA&#10;" fillcolor="#f3a875 [2165]" strokecolor="#ed7d31 [3205]" strokeweight=".5pt">
                    <v:fill color2="#f09558 [2613]" rotate="t" colors="0 #f7bda4;.5 #f5b195;1 #f8a581" focus="100%" type="gradient">
                      <o:fill v:ext="view" type="gradientUnscaled"/>
                    </v:fill>
                    <v:textbox>
                      <w:txbxContent>
                        <w:p w:rsidR="000D0817" w:rsidRPr="00DC7DAE" w:rsidRDefault="000D0817" w:rsidP="002478A7">
                          <w:pPr>
                            <w:pStyle w:val="Web"/>
                            <w:snapToGrid w:val="0"/>
                            <w:spacing w:before="0" w:beforeAutospacing="0" w:after="0" w:afterAutospacing="0"/>
                            <w:jc w:val="center"/>
                          </w:pPr>
                          <w:r w:rsidRPr="00DC7DAE">
                            <w:rPr>
                              <w:rFonts w:ascii="Times New Roman" w:hAnsi="標楷體" w:hint="eastAsia"/>
                              <w:color w:val="000000" w:themeColor="dark1"/>
                              <w:kern w:val="2"/>
                            </w:rPr>
                            <w:t>企管行銷</w:t>
                          </w:r>
                        </w:p>
                      </w:txbxContent>
                    </v:textbox>
                  </v:rect>
                </v:group>
                <w10:wrap type="square"/>
              </v:group>
            </w:pict>
          </mc:Fallback>
        </mc:AlternateContent>
      </w:r>
      <w:r w:rsidRPr="008D4919">
        <w:rPr>
          <w:rStyle w:val="30"/>
        </w:rPr>
        <w:t>學習輔導系統：</w:t>
      </w:r>
      <w:r>
        <w:t>為使自主性學習與專題式學習成為改變學習生態的主體，必須創造這類學習的輔導系統</w:t>
      </w:r>
      <w:r w:rsidR="002D4FA2">
        <w:t>，</w:t>
      </w:r>
      <w:r>
        <w:t>包括徵求導師參與，進行導生功能的微調改變、重新定義</w:t>
      </w:r>
      <w:r>
        <w:t>TA</w:t>
      </w:r>
      <w:r>
        <w:t>為「方案管家」</w:t>
      </w:r>
      <w:r w:rsidR="002D4FA2">
        <w:t>，</w:t>
      </w:r>
      <w:r>
        <w:t>協助教師與學生進行主題</w:t>
      </w:r>
      <w:r>
        <w:t>/</w:t>
      </w:r>
      <w:r>
        <w:t>專題學習，並促成學長姐的傳習系統自然生成，以籌設推動住宿學院</w:t>
      </w:r>
      <w:r w:rsidR="002D4FA2">
        <w:t>，</w:t>
      </w:r>
      <w:r>
        <w:t>將學習延伸到「教學區」以外的時空場所。</w:t>
      </w:r>
    </w:p>
    <w:p w:rsidR="002478A7" w:rsidRDefault="00DD0852" w:rsidP="002478A7">
      <w:pPr>
        <w:pStyle w:val="2"/>
        <w:spacing w:before="180"/>
      </w:pPr>
      <w:bookmarkStart w:id="32" w:name="_Toc460418236"/>
      <w:r>
        <w:t>二、</w:t>
      </w:r>
      <w:r w:rsidR="002478A7" w:rsidRPr="00507091">
        <w:t>台前</w:t>
      </w:r>
      <w:r w:rsidR="00906D13">
        <w:t>VS.</w:t>
      </w:r>
      <w:r w:rsidR="002478A7" w:rsidRPr="00507091">
        <w:t>台後的跨專業模式</w:t>
      </w:r>
      <w:bookmarkEnd w:id="32"/>
    </w:p>
    <w:p w:rsidR="002478A7" w:rsidRDefault="002478A7" w:rsidP="002478A7">
      <w:r>
        <w:rPr>
          <w:rFonts w:hint="eastAsia"/>
        </w:rPr>
        <w:t>多數理工科系的師生參與在地性工作</w:t>
      </w:r>
      <w:r>
        <w:t>往往受到專業的限制，苦無介入參與角度，本計畫籌備期間邀請校內教師由下而上討論生態學習可能性</w:t>
      </w:r>
      <w:r w:rsidR="008D4919">
        <w:t>，</w:t>
      </w:r>
      <w:r w:rsidRPr="00507091">
        <w:rPr>
          <w:color w:val="000000" w:themeColor="text1"/>
        </w:rPr>
        <w:t>討論出將理工</w:t>
      </w:r>
      <w:r>
        <w:rPr>
          <w:color w:val="000000" w:themeColor="text1"/>
        </w:rPr>
        <w:t>科、媒體技術、企管行銷、藝術展現等領域作為學習生態改變融入在地的「工具列」，台</w:t>
      </w:r>
      <w:r w:rsidR="008D4919">
        <w:rPr>
          <w:color w:val="000000" w:themeColor="text1"/>
        </w:rPr>
        <w:t>前是農業、教育、諮商療癒、社區營造、社會參與等議題導向的課程，各</w:t>
      </w:r>
      <w:r>
        <w:rPr>
          <w:color w:val="000000" w:themeColor="text1"/>
        </w:rPr>
        <w:t>個學群都搭配所有工具列的專業社群，</w:t>
      </w:r>
      <w:r>
        <w:t>先以計畫架構整合，除既定議題外</w:t>
      </w:r>
      <w:r w:rsidR="008D4919">
        <w:t>，</w:t>
      </w:r>
      <w:r>
        <w:t>將科技、媒體、行銷、劇場、展演等作為橫向連結場域課程的操作模式</w:t>
      </w:r>
      <w:r w:rsidR="008D4919">
        <w:t>，</w:t>
      </w:r>
      <w:r>
        <w:t>類似幕前</w:t>
      </w:r>
      <w:r w:rsidR="00AE389C">
        <w:t>和</w:t>
      </w:r>
      <w:r>
        <w:t>幕後的協作，但幕後</w:t>
      </w:r>
      <w:r w:rsidR="008D4919">
        <w:t>的</w:t>
      </w:r>
      <w:r>
        <w:t>本身也是主體展現。</w:t>
      </w:r>
    </w:p>
    <w:p w:rsidR="002478A7" w:rsidRPr="003442D9" w:rsidRDefault="002478A7" w:rsidP="00A21048">
      <w:pPr>
        <w:jc w:val="both"/>
      </w:pPr>
      <w:r w:rsidRPr="008D4919">
        <w:rPr>
          <w:rStyle w:val="30"/>
        </w:rPr>
        <w:t>藝術：</w:t>
      </w:r>
      <w:r w:rsidRPr="003442D9">
        <w:t>以</w:t>
      </w:r>
      <w:r w:rsidRPr="003442D9">
        <w:t>Festival</w:t>
      </w:r>
      <w:r w:rsidRPr="003442D9">
        <w:t>為概念</w:t>
      </w:r>
      <w:r w:rsidRPr="003442D9">
        <w:t>(</w:t>
      </w:r>
      <w:r w:rsidRPr="003442D9">
        <w:t>以新莊廟宇為例</w:t>
      </w:r>
      <w:r w:rsidRPr="003442D9">
        <w:t>)</w:t>
      </w:r>
      <w:r w:rsidRPr="003442D9">
        <w:t>，以西方音樂結合東方元素、藝術、人文於花</w:t>
      </w:r>
      <w:r w:rsidRPr="003442D9">
        <w:lastRenderedPageBreak/>
        <w:t>蓮</w:t>
      </w:r>
      <w:r w:rsidRPr="003442D9">
        <w:t>(</w:t>
      </w:r>
      <w:r w:rsidRPr="003442D9">
        <w:t>或部落</w:t>
      </w:r>
      <w:r w:rsidRPr="003442D9">
        <w:t>)</w:t>
      </w:r>
      <w:r w:rsidRPr="003442D9">
        <w:t>進行展演，讓地方可看見東華大學，亦可讓學生有展演機會。</w:t>
      </w:r>
    </w:p>
    <w:p w:rsidR="002478A7" w:rsidRPr="003442D9" w:rsidRDefault="002478A7" w:rsidP="00A21048">
      <w:pPr>
        <w:jc w:val="both"/>
      </w:pPr>
      <w:r w:rsidRPr="002156D9">
        <w:rPr>
          <w:rFonts w:hint="eastAsia"/>
          <w:b/>
        </w:rPr>
        <w:t>企管：</w:t>
      </w:r>
      <w:r w:rsidRPr="003442D9">
        <w:rPr>
          <w:rFonts w:hint="eastAsia"/>
        </w:rPr>
        <w:t>以學生實際操作體驗</w:t>
      </w:r>
      <w:r w:rsidRPr="003442D9">
        <w:t>，結合課程與專業知識，讓學生進入產業，進行分析市場趨勢，瞭解產業發展機會，輔導地方產業，含包裝、行銷通路、專利申請等輔導措施，以提升學生企劃</w:t>
      </w:r>
      <w:r w:rsidR="008D4919">
        <w:t>與宣傳</w:t>
      </w:r>
      <w:r w:rsidRPr="003442D9">
        <w:t>能力</w:t>
      </w:r>
      <w:r w:rsidR="008D4919">
        <w:t>，亦</w:t>
      </w:r>
      <w:r w:rsidRPr="003442D9">
        <w:t>可提升商家銷售力。</w:t>
      </w:r>
    </w:p>
    <w:p w:rsidR="002478A7" w:rsidRPr="003442D9" w:rsidRDefault="002478A7" w:rsidP="00A21048">
      <w:pPr>
        <w:jc w:val="both"/>
      </w:pPr>
      <w:r w:rsidRPr="008D4919">
        <w:rPr>
          <w:rStyle w:val="30"/>
        </w:rPr>
        <w:t>科技：</w:t>
      </w:r>
      <w:r w:rsidRPr="003442D9">
        <w:t>可協助以上課程或活動宣傳，利用網頁或</w:t>
      </w:r>
      <w:r w:rsidRPr="003442D9">
        <w:t>APP</w:t>
      </w:r>
      <w:r w:rsidR="008D4919">
        <w:t>之</w:t>
      </w:r>
      <w:r w:rsidRPr="003442D9">
        <w:t>行銷方式，提高能見度</w:t>
      </w:r>
      <w:r>
        <w:t>，</w:t>
      </w:r>
      <w:r>
        <w:rPr>
          <w:rFonts w:hint="eastAsia"/>
        </w:rPr>
        <w:t>Maker</w:t>
      </w:r>
      <w:r>
        <w:rPr>
          <w:rFonts w:hint="eastAsia"/>
        </w:rPr>
        <w:t>科技融入等</w:t>
      </w:r>
      <w:r w:rsidR="008D4919">
        <w:rPr>
          <w:rFonts w:hint="eastAsia"/>
        </w:rPr>
        <w:t>，</w:t>
      </w:r>
      <w:r w:rsidRPr="003442D9">
        <w:t>亦有測量相關技術可以支援其他老師需要。</w:t>
      </w:r>
    </w:p>
    <w:p w:rsidR="002478A7" w:rsidRPr="003442D9" w:rsidRDefault="002478A7" w:rsidP="00A21048">
      <w:pPr>
        <w:jc w:val="both"/>
      </w:pPr>
      <w:r w:rsidRPr="008D4919">
        <w:rPr>
          <w:rStyle w:val="30"/>
        </w:rPr>
        <w:t>媒體傳播：</w:t>
      </w:r>
      <w:r>
        <w:t>以</w:t>
      </w:r>
      <w:r w:rsidRPr="003442D9">
        <w:t>專業課</w:t>
      </w:r>
      <w:r w:rsidR="00AE389C">
        <w:t>和</w:t>
      </w:r>
      <w:r w:rsidRPr="003442D9">
        <w:t>通識課為主，與各現場活動與課程的媒體採訪、報導、平面或電子的媒才等</w:t>
      </w:r>
      <w:r w:rsidRPr="003442D9">
        <w:rPr>
          <w:rFonts w:hint="eastAsia"/>
        </w:rPr>
        <w:t>。</w:t>
      </w:r>
      <w:r w:rsidRPr="003442D9">
        <w:t>公民新聞、媒體平臺</w:t>
      </w:r>
      <w:r>
        <w:t>。</w:t>
      </w:r>
    </w:p>
    <w:p w:rsidR="002478A7" w:rsidRPr="00ED158F" w:rsidRDefault="00DD0852" w:rsidP="002478A7">
      <w:pPr>
        <w:pStyle w:val="2"/>
        <w:keepNext w:val="0"/>
        <w:spacing w:before="180"/>
      </w:pPr>
      <w:bookmarkStart w:id="33" w:name="_Toc460418237"/>
      <w:r>
        <w:t>三、</w:t>
      </w:r>
      <w:r w:rsidR="002478A7">
        <w:t>北學園</w:t>
      </w:r>
      <w:r w:rsidR="002478A7">
        <w:rPr>
          <w:rFonts w:hint="eastAsia"/>
        </w:rPr>
        <w:t>課程操作理念與脈絡</w:t>
      </w:r>
      <w:bookmarkEnd w:id="33"/>
    </w:p>
    <w:p w:rsidR="002478A7" w:rsidRDefault="008D4919" w:rsidP="00A21048">
      <w:pPr>
        <w:snapToGrid w:val="0"/>
        <w:jc w:val="both"/>
      </w:pPr>
      <w:r>
        <w:rPr>
          <w:rFonts w:hint="eastAsia"/>
        </w:rPr>
        <w:t>「北學園」著重在教育類的偏鄉問題解決及創新路徑。偏鄉</w:t>
      </w:r>
      <w:r w:rsidR="002478A7">
        <w:rPr>
          <w:rFonts w:hint="eastAsia"/>
        </w:rPr>
        <w:t>教育問題，需要的不是朝向主流的、競爭式的、建設導向的思維，而是開創偏鄉的價值、以偏鄉的優勢做為未來社會及未來教育的出路。目前教育體制的模型奠基在單一價值（都會的、競爭的、資本累積導向的），失敗者成了所謂的「社會問題」，也成了社會福利及矯正系統的包袱。但最後的成功者並不盡然利於社會發展，成功者常因過度追求資本累積而成為破壞環境、拉大貧富差距的幫兇。各種社會問題層出不窮，在恐懼之下，人們容易尋求自保，失去對於人的信任，這對於問題解決及公民參與都具有負面的影響。</w:t>
      </w:r>
    </w:p>
    <w:p w:rsidR="002478A7" w:rsidRDefault="002478A7" w:rsidP="00A21048">
      <w:pPr>
        <w:jc w:val="both"/>
      </w:pPr>
      <w:r w:rsidRPr="006B51C6">
        <w:rPr>
          <w:noProof/>
        </w:rPr>
        <w:drawing>
          <wp:anchor distT="0" distB="0" distL="114300" distR="114300" simplePos="0" relativeHeight="251709440" behindDoc="1" locked="0" layoutInCell="1" allowOverlap="1" wp14:anchorId="157A9ECD" wp14:editId="1C2ADBD7">
            <wp:simplePos x="0" y="0"/>
            <wp:positionH relativeFrom="column">
              <wp:posOffset>3215085</wp:posOffset>
            </wp:positionH>
            <wp:positionV relativeFrom="paragraph">
              <wp:posOffset>753994</wp:posOffset>
            </wp:positionV>
            <wp:extent cx="3244215" cy="2545715"/>
            <wp:effectExtent l="0" t="0" r="0" b="6985"/>
            <wp:wrapTight wrapText="bothSides">
              <wp:wrapPolygon edited="0">
                <wp:start x="0" y="0"/>
                <wp:lineTo x="0" y="21498"/>
                <wp:lineTo x="21435" y="21498"/>
                <wp:lineTo x="21435" y="0"/>
                <wp:lineTo x="0" y="0"/>
              </wp:wrapPolygon>
            </wp:wrapTight>
            <wp:docPr id="2" name="圖片 2" descr="G:\201511備份\大學學習生態系統創新計畫之提案\圖\北學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11備份\大學學習生態系統創新計畫之提案\圖\北學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4215"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北學園則試圖重新定義教育，成為邊界的、合作的、環境永續的多元價值場域。東華大學原已具備正式教育的師資培育系統，以及永齡希望小學的補救系統</w:t>
      </w:r>
      <w:r w:rsidRPr="008D4919">
        <w:rPr>
          <w:rFonts w:hint="eastAsia"/>
        </w:rPr>
        <w:t>（上層結構），</w:t>
      </w:r>
      <w:r>
        <w:rPr>
          <w:rFonts w:hint="eastAsia"/>
        </w:rPr>
        <w:t>而近年來更與在地的組織合作，成立社群及互助系統，發展另類教育模式</w:t>
      </w:r>
      <w:r w:rsidR="008D4919" w:rsidRPr="008D4919">
        <w:rPr>
          <w:rFonts w:hint="eastAsia"/>
        </w:rPr>
        <w:t>（</w:t>
      </w:r>
      <w:r w:rsidRPr="008D4919">
        <w:rPr>
          <w:rFonts w:hint="eastAsia"/>
        </w:rPr>
        <w:t>下方結構）</w:t>
      </w:r>
      <w:r>
        <w:rPr>
          <w:rFonts w:hint="eastAsia"/>
        </w:rPr>
        <w:t>，若能藉由無邊界大學的建構，突破制度所搭建的圍籬，從地方的需求出發，串接不同的教育另類模式，並創造互助的平台，將使未來大學不再只是高等教育的機構，而是一個對地方、對邊緣友善的生態系統，與地方一起發展。</w:t>
      </w:r>
    </w:p>
    <w:p w:rsidR="002478A7" w:rsidRDefault="002478A7" w:rsidP="002478A7">
      <w:r>
        <w:rPr>
          <w:rFonts w:hint="eastAsia"/>
        </w:rPr>
        <w:t>師資培育為了因應少子化與教職需求面的緊縮，傾向以競爭淘汰的考試及評比制度來收緊供給面，東華認為不能只是著眼於師資供需面平衡的技術性問題而已</w:t>
      </w:r>
      <w:r w:rsidR="00A21048">
        <w:rPr>
          <w:rFonts w:hint="eastAsia"/>
        </w:rPr>
        <w:t>，需</w:t>
      </w:r>
      <w:r>
        <w:rPr>
          <w:rFonts w:hint="eastAsia"/>
        </w:rPr>
        <w:t>著眼在訓練及就業市場，貧乏對偏鄉教育可能性的想像，遠離因地制宜問題解決可能。研究指出，偏鄉小校學童基本的識字能力，畢業時仍只有小學三年級的程度，政府</w:t>
      </w:r>
      <w:r w:rsidR="00AE389C">
        <w:rPr>
          <w:rFonts w:hint="eastAsia"/>
        </w:rPr>
        <w:t>和</w:t>
      </w:r>
      <w:r>
        <w:rPr>
          <w:rFonts w:hint="eastAsia"/>
        </w:rPr>
        <w:t>民間選擇以大量</w:t>
      </w:r>
      <w:r>
        <w:rPr>
          <w:rFonts w:hint="eastAsia"/>
        </w:rPr>
        <w:lastRenderedPageBreak/>
        <w:t>的補救教學方式補救，數億元的教育經費，卻無法有效解決這些問題。顯然教育問題無法僅在教育制度之中找答案，而必須從價值、經濟、支持等面向來著手，北學園社群在多年基層與補救教育合作</w:t>
      </w:r>
      <w:r w:rsidR="00A21048">
        <w:rPr>
          <w:rFonts w:hint="eastAsia"/>
        </w:rPr>
        <w:t>之下</w:t>
      </w:r>
      <w:r>
        <w:rPr>
          <w:rFonts w:hint="eastAsia"/>
        </w:rPr>
        <w:t>，藉此計畫促成花蓮區域性偏鄉教育的翻轉變</w:t>
      </w:r>
      <w:r w:rsidR="00A21048">
        <w:rPr>
          <w:rFonts w:hint="eastAsia"/>
        </w:rPr>
        <w:t>革</w:t>
      </w:r>
      <w:r>
        <w:rPr>
          <w:rFonts w:hint="eastAsia"/>
        </w:rPr>
        <w:t>。</w:t>
      </w:r>
    </w:p>
    <w:p w:rsidR="002478A7" w:rsidRDefault="002478A7" w:rsidP="002478A7">
      <w:pPr>
        <w:pStyle w:val="3"/>
        <w:spacing w:before="180"/>
      </w:pPr>
      <w:r>
        <w:rPr>
          <w:rFonts w:hint="eastAsia"/>
        </w:rPr>
        <w:t>北學園的深碗</w:t>
      </w:r>
      <w:r w:rsidR="00AE389C">
        <w:rPr>
          <w:rFonts w:hint="eastAsia"/>
        </w:rPr>
        <w:t>和</w:t>
      </w:r>
      <w:r>
        <w:rPr>
          <w:rFonts w:hint="eastAsia"/>
        </w:rPr>
        <w:t>學程</w:t>
      </w:r>
    </w:p>
    <w:p w:rsidR="002478A7" w:rsidRDefault="002478A7" w:rsidP="00A21048">
      <w:pPr>
        <w:jc w:val="both"/>
      </w:pPr>
      <w:r>
        <w:rPr>
          <w:rFonts w:hint="eastAsia"/>
        </w:rPr>
        <w:t>1.</w:t>
      </w:r>
      <w:r>
        <w:rPr>
          <w:rFonts w:hint="eastAsia"/>
        </w:rPr>
        <w:t>串連原有的幾個不同校外組織及校內學群，包括了華德福的教育合作社、里漏部落的社會企業、大王菜鋪子的自然農業課程、教育系的閱讀科技學群、物理系曾賢德老師結合的大學課程與在地</w:t>
      </w:r>
      <w:r>
        <w:rPr>
          <w:rFonts w:hint="eastAsia"/>
        </w:rPr>
        <w:t>Maker</w:t>
      </w:r>
      <w:r>
        <w:rPr>
          <w:rFonts w:hint="eastAsia"/>
        </w:rPr>
        <w:t>問題解決、英美系王君琦老師的性別電影培力、韓毓琦的舊物再創課程、科學教育李暉和蔣佳玲老師與花蓮農校的高瞻計畫、平和國中與社區的實驗方案等，將各項實驗計畫中的資源轉化為大學生實作參與的場域，使大學的教室延伸至非主流的學習場域</w:t>
      </w:r>
    </w:p>
    <w:p w:rsidR="002478A7" w:rsidRDefault="002478A7" w:rsidP="00A21048">
      <w:pPr>
        <w:jc w:val="both"/>
      </w:pPr>
      <w:r>
        <w:t>2.</w:t>
      </w:r>
      <w:r>
        <w:rPr>
          <w:rFonts w:hint="eastAsia"/>
        </w:rPr>
        <w:t>為</w:t>
      </w:r>
      <w:r>
        <w:rPr>
          <w:rFonts w:hint="eastAsia"/>
        </w:rPr>
        <w:t>TFT</w:t>
      </w:r>
      <w:r>
        <w:rPr>
          <w:rFonts w:hint="eastAsia"/>
        </w:rPr>
        <w:t>（</w:t>
      </w:r>
      <w:r>
        <w:rPr>
          <w:rFonts w:hint="eastAsia"/>
        </w:rPr>
        <w:t>Teaching for Taiwan</w:t>
      </w:r>
      <w:r>
        <w:rPr>
          <w:rFonts w:hint="eastAsia"/>
        </w:rPr>
        <w:t>）發展在職支持系統，重新定位偏鄉教育的價值及路徑，以上述之各項教育實驗計畫，成為</w:t>
      </w:r>
      <w:r>
        <w:rPr>
          <w:rFonts w:hint="eastAsia"/>
        </w:rPr>
        <w:t>TFT</w:t>
      </w:r>
      <w:r>
        <w:rPr>
          <w:rFonts w:hint="eastAsia"/>
        </w:rPr>
        <w:t>教師的合作夥伴，提供交流、校外教學、協同方案的機會，讓偏鄉自己成為偏鄉的資源。</w:t>
      </w:r>
    </w:p>
    <w:p w:rsidR="002478A7" w:rsidRDefault="002478A7" w:rsidP="002478A7">
      <w:r>
        <w:rPr>
          <w:rFonts w:hint="eastAsia"/>
        </w:rPr>
        <w:t>3.</w:t>
      </w:r>
      <w:r>
        <w:rPr>
          <w:rFonts w:hint="eastAsia"/>
        </w:rPr>
        <w:t>破解資本主義社會的行為模式，大學成為知識促進者而非知識霸權，創新思考策略、行動案例、教學法，以真人圖書館、</w:t>
      </w:r>
      <w:r w:rsidR="00906D13">
        <w:rPr>
          <w:rFonts w:hint="eastAsia"/>
        </w:rPr>
        <w:t>M</w:t>
      </w:r>
      <w:r>
        <w:rPr>
          <w:rFonts w:hint="eastAsia"/>
        </w:rPr>
        <w:t>entor</w:t>
      </w:r>
      <w:r>
        <w:rPr>
          <w:rFonts w:hint="eastAsia"/>
        </w:rPr>
        <w:t>制度、巡迴資源等方式，讓各項教育實踐蓬勃發展。</w:t>
      </w:r>
    </w:p>
    <w:p w:rsidR="002478A7" w:rsidRPr="00ED158F" w:rsidRDefault="00DD0852" w:rsidP="002478A7">
      <w:pPr>
        <w:pStyle w:val="2"/>
        <w:keepNext w:val="0"/>
        <w:spacing w:before="180"/>
      </w:pPr>
      <w:bookmarkStart w:id="34" w:name="_Toc460418238"/>
      <w:r>
        <w:rPr>
          <w:rFonts w:hint="eastAsia"/>
        </w:rPr>
        <w:t>四、</w:t>
      </w:r>
      <w:r w:rsidR="002478A7" w:rsidRPr="006B51C6">
        <w:rPr>
          <w:noProof/>
        </w:rPr>
        <w:drawing>
          <wp:anchor distT="0" distB="0" distL="114300" distR="114300" simplePos="0" relativeHeight="251711488" behindDoc="1" locked="0" layoutInCell="1" allowOverlap="1" wp14:anchorId="19E15976" wp14:editId="7531D47D">
            <wp:simplePos x="0" y="0"/>
            <wp:positionH relativeFrom="column">
              <wp:posOffset>3990975</wp:posOffset>
            </wp:positionH>
            <wp:positionV relativeFrom="paragraph">
              <wp:posOffset>201930</wp:posOffset>
            </wp:positionV>
            <wp:extent cx="2484110" cy="2520000"/>
            <wp:effectExtent l="0" t="0" r="0" b="0"/>
            <wp:wrapTight wrapText="bothSides">
              <wp:wrapPolygon edited="0">
                <wp:start x="0" y="0"/>
                <wp:lineTo x="0" y="21393"/>
                <wp:lineTo x="21374" y="21393"/>
                <wp:lineTo x="21374" y="0"/>
                <wp:lineTo x="0" y="0"/>
              </wp:wrapPolygon>
            </wp:wrapTight>
            <wp:docPr id="3" name="圖片 3" descr="G:\201511備份\大學學習生態系統創新計畫之提案\圖\心坎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11備份\大學學習生態系統創新計畫之提案\圖\心坎坡.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11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A7">
        <w:rPr>
          <w:rFonts w:hint="eastAsia"/>
        </w:rPr>
        <w:t>心坎坡課程操作理念與脈絡</w:t>
      </w:r>
      <w:bookmarkEnd w:id="34"/>
    </w:p>
    <w:p w:rsidR="002478A7" w:rsidRDefault="002478A7" w:rsidP="00ED40E4">
      <w:pPr>
        <w:jc w:val="both"/>
      </w:pPr>
      <w:r w:rsidRPr="00754B99">
        <w:rPr>
          <w:rFonts w:hint="eastAsia"/>
        </w:rPr>
        <w:t>心坎坡（</w:t>
      </w:r>
      <w:r>
        <w:t>C</w:t>
      </w:r>
      <w:r>
        <w:rPr>
          <w:rFonts w:hint="eastAsia"/>
        </w:rPr>
        <w:t xml:space="preserve">ampus as </w:t>
      </w:r>
      <w:r>
        <w:t>H</w:t>
      </w:r>
      <w:r w:rsidRPr="00754B99">
        <w:rPr>
          <w:rFonts w:hint="eastAsia"/>
        </w:rPr>
        <w:t>eart</w:t>
      </w:r>
      <w:r>
        <w:rPr>
          <w:rFonts w:hint="eastAsia"/>
        </w:rPr>
        <w:t>）</w:t>
      </w:r>
      <w:r>
        <w:rPr>
          <w:rFonts w:hint="eastAsia"/>
        </w:rPr>
        <w:t>-</w:t>
      </w:r>
      <w:r>
        <w:rPr>
          <w:rFonts w:hint="eastAsia"/>
        </w:rPr>
        <w:t>大學作為地域性的資源中心，如何將資源轉換後投入在地需要，同時將外部資源引進校園內成為高等教育改變的動能，是「心</w:t>
      </w:r>
      <w:r>
        <w:rPr>
          <w:rFonts w:hint="eastAsia"/>
        </w:rPr>
        <w:t>/</w:t>
      </w:r>
      <w:r>
        <w:rPr>
          <w:rFonts w:hint="eastAsia"/>
        </w:rPr>
        <w:t>新」的理念與目標，東華位於人稱後山的花蓮，長期投入基層現場的老師們清楚的認識到「鄉村性」（</w:t>
      </w:r>
      <w:r>
        <w:t>R</w:t>
      </w:r>
      <w:r>
        <w:rPr>
          <w:rFonts w:hint="eastAsia"/>
        </w:rPr>
        <w:t>urality</w:t>
      </w:r>
      <w:r>
        <w:rPr>
          <w:rFonts w:hint="eastAsia"/>
        </w:rPr>
        <w:t>）是心的主軸，以「後工業社會時代的生活風格建造」的想法連結到網路時代的新工具生活。鄉村性就不是復古懷鄉而是下一世代的生活；網路世代的工具性格也需要鄉村性的人文深度來形成平衡的發展。其中包括了教育、農事生產、合作經濟、社區發展、心理療癒、工商互動、族群文化、網路技術、環境發展、媒體傳播等各不同領域、課程及教師的參與。</w:t>
      </w:r>
    </w:p>
    <w:p w:rsidR="002478A7" w:rsidRDefault="002478A7" w:rsidP="008E2247">
      <w:pPr>
        <w:jc w:val="both"/>
      </w:pPr>
      <w:r>
        <w:t>在校園內推動</w:t>
      </w:r>
      <w:r w:rsidRPr="002F02AC">
        <w:rPr>
          <w:rFonts w:hint="eastAsia"/>
        </w:rPr>
        <w:t>以學生為主體進行課程革新並</w:t>
      </w:r>
      <w:r w:rsidRPr="002F02AC">
        <w:t>建立</w:t>
      </w:r>
      <w:r>
        <w:t>「</w:t>
      </w:r>
      <w:r w:rsidRPr="00693BD9">
        <w:rPr>
          <w:rFonts w:hint="eastAsia"/>
          <w:b/>
        </w:rPr>
        <w:t>校園</w:t>
      </w:r>
      <w:r w:rsidRPr="00693BD9">
        <w:rPr>
          <w:b/>
        </w:rPr>
        <w:t>自我學習手冊</w:t>
      </w:r>
      <w:r>
        <w:t>」</w:t>
      </w:r>
      <w:r w:rsidRPr="002F02AC">
        <w:rPr>
          <w:rFonts w:hint="eastAsia"/>
        </w:rPr>
        <w:t>(</w:t>
      </w:r>
      <w:r w:rsidRPr="002F02AC">
        <w:rPr>
          <w:rFonts w:hint="eastAsia"/>
        </w:rPr>
        <w:t>包含生態導覽、鳥獸、建築物、校園周邊環境介紹等</w:t>
      </w:r>
      <w:r w:rsidRPr="002F02AC">
        <w:rPr>
          <w:rFonts w:hint="eastAsia"/>
        </w:rPr>
        <w:t>)</w:t>
      </w:r>
      <w:r w:rsidRPr="002F02AC">
        <w:rPr>
          <w:rFonts w:hint="eastAsia"/>
        </w:rPr>
        <w:t>，</w:t>
      </w:r>
      <w:r w:rsidRPr="002F02AC">
        <w:t>增進外界人士</w:t>
      </w:r>
      <w:r w:rsidRPr="002F02AC">
        <w:rPr>
          <w:rFonts w:hint="eastAsia"/>
        </w:rPr>
        <w:t>(</w:t>
      </w:r>
      <w:r w:rsidRPr="002F02AC">
        <w:rPr>
          <w:rFonts w:hint="eastAsia"/>
        </w:rPr>
        <w:t>含本校生</w:t>
      </w:r>
      <w:r w:rsidRPr="002F02AC">
        <w:rPr>
          <w:rFonts w:hint="eastAsia"/>
        </w:rPr>
        <w:t>)</w:t>
      </w:r>
      <w:r w:rsidRPr="002F02AC">
        <w:t>對東華校園的了解、地方意識與認同。</w:t>
      </w:r>
      <w:r w:rsidR="008E2247">
        <w:t>另外辦理</w:t>
      </w:r>
      <w:r w:rsidRPr="00831CCE">
        <w:t>環教認證之單位與相關課程</w:t>
      </w:r>
      <w:r>
        <w:t>。促成</w:t>
      </w:r>
      <w:r w:rsidR="008E2247">
        <w:t>跨域共創</w:t>
      </w:r>
      <w:r>
        <w:t>領域學程，例如：</w:t>
      </w:r>
      <w:r w:rsidRPr="00A238F5">
        <w:lastRenderedPageBreak/>
        <w:t>花蓮產業為標的</w:t>
      </w:r>
      <w:r>
        <w:t>，如：</w:t>
      </w:r>
      <w:r w:rsidRPr="00A238F5">
        <w:t>花蓮酒廠、文創園區、松園別館等觀光文化產業</w:t>
      </w:r>
      <w:r>
        <w:t>開創領域與多元學習</w:t>
      </w:r>
    </w:p>
    <w:p w:rsidR="002478A7" w:rsidRDefault="002478A7" w:rsidP="008E2247">
      <w:pPr>
        <w:jc w:val="both"/>
      </w:pPr>
      <w:r>
        <w:rPr>
          <w:rFonts w:hint="eastAsia"/>
        </w:rPr>
        <w:t>心坎坡在東華長期運作的師生社群基礎上展開，去激發（</w:t>
      </w:r>
      <w:r>
        <w:t>I</w:t>
      </w:r>
      <w:r>
        <w:rPr>
          <w:rFonts w:hint="eastAsia"/>
        </w:rPr>
        <w:t>nspire</w:t>
      </w:r>
      <w:r>
        <w:rPr>
          <w:rFonts w:hint="eastAsia"/>
        </w:rPr>
        <w:t>）師生對偏鄉可能性的想像力，在校園內及校園外創造各種參與的機制，並以由下而上的動能，穿越或拆除邊界及限制。</w:t>
      </w:r>
    </w:p>
    <w:p w:rsidR="002478A7" w:rsidRDefault="002478A7" w:rsidP="002478A7">
      <w:pPr>
        <w:pStyle w:val="3"/>
        <w:spacing w:before="180"/>
      </w:pPr>
      <w:r>
        <w:rPr>
          <w:rFonts w:hint="eastAsia"/>
        </w:rPr>
        <w:t>心坎坡的深碗</w:t>
      </w:r>
      <w:r w:rsidR="00AE389C">
        <w:rPr>
          <w:rFonts w:hint="eastAsia"/>
        </w:rPr>
        <w:t>和</w:t>
      </w:r>
      <w:r>
        <w:rPr>
          <w:rFonts w:hint="eastAsia"/>
        </w:rPr>
        <w:t>學程</w:t>
      </w:r>
    </w:p>
    <w:p w:rsidR="002478A7" w:rsidRDefault="008E2247" w:rsidP="002478A7">
      <w:r>
        <w:rPr>
          <w:rFonts w:hint="eastAsia"/>
        </w:rPr>
        <w:t>為了改變修課思維、生涯規劃的路</w:t>
      </w:r>
      <w:r w:rsidR="002478A7">
        <w:rPr>
          <w:rFonts w:hint="eastAsia"/>
        </w:rPr>
        <w:t>徑及大學的制度，</w:t>
      </w:r>
      <w:r w:rsidR="00906D13">
        <w:rPr>
          <w:rFonts w:hint="eastAsia"/>
        </w:rPr>
        <w:t>以下為此學程推動重點</w:t>
      </w:r>
      <w:r w:rsidR="002478A7">
        <w:rPr>
          <w:rFonts w:hint="eastAsia"/>
        </w:rPr>
        <w:t>：</w:t>
      </w:r>
    </w:p>
    <w:p w:rsidR="002478A7" w:rsidRDefault="002478A7" w:rsidP="008E2247">
      <w:pPr>
        <w:jc w:val="both"/>
      </w:pPr>
      <w:r>
        <w:rPr>
          <w:rFonts w:hint="eastAsia"/>
        </w:rPr>
        <w:t>1</w:t>
      </w:r>
      <w:r>
        <w:t>.</w:t>
      </w:r>
      <w:r>
        <w:rPr>
          <w:rFonts w:hint="eastAsia"/>
        </w:rPr>
        <w:t>鄉村性價值</w:t>
      </w:r>
      <w:r w:rsidR="008E2247">
        <w:rPr>
          <w:rFonts w:hint="eastAsia"/>
        </w:rPr>
        <w:t>和</w:t>
      </w:r>
      <w:r>
        <w:rPr>
          <w:rFonts w:hint="eastAsia"/>
        </w:rPr>
        <w:t>在地感深化：課程</w:t>
      </w:r>
      <w:r>
        <w:t>操作以</w:t>
      </w:r>
      <w:r>
        <w:rPr>
          <w:rFonts w:hint="eastAsia"/>
        </w:rPr>
        <w:t>手作、實作、專題主題導向、團隊與合作、社區共榮、問題解決、跨領域協作及創新實驗進行教學與制度的變革，以發展各社群深碗課程。</w:t>
      </w:r>
    </w:p>
    <w:p w:rsidR="002478A7" w:rsidRDefault="002478A7" w:rsidP="008E2247">
      <w:pPr>
        <w:jc w:val="both"/>
      </w:pPr>
      <w:r>
        <w:t>2.</w:t>
      </w:r>
      <w:r w:rsidR="008E2247">
        <w:rPr>
          <w:rFonts w:hint="eastAsia"/>
        </w:rPr>
        <w:t>深化現有科</w:t>
      </w:r>
      <w:r>
        <w:rPr>
          <w:rFonts w:hint="eastAsia"/>
        </w:rPr>
        <w:t>系內的學程</w:t>
      </w:r>
      <w:r w:rsidR="008E2247">
        <w:rPr>
          <w:rFonts w:hint="eastAsia"/>
        </w:rPr>
        <w:t>：</w:t>
      </w:r>
      <w:r>
        <w:rPr>
          <w:rFonts w:hint="eastAsia"/>
        </w:rPr>
        <w:t>強化學生在社會參與場域的創新及應用，包括深碗課程、與其他課程之間的橫縱向連結、彈性化學分與學程研發，回歸學生自主性發展，而非滿足制度化學程框架。</w:t>
      </w:r>
    </w:p>
    <w:p w:rsidR="002478A7" w:rsidRDefault="002478A7" w:rsidP="008E2247">
      <w:pPr>
        <w:jc w:val="both"/>
      </w:pPr>
      <w:r>
        <w:t>3.</w:t>
      </w:r>
      <w:r>
        <w:rPr>
          <w:rFonts w:hint="eastAsia"/>
        </w:rPr>
        <w:t>以跨領域顧問教授團隊（</w:t>
      </w:r>
      <w:r>
        <w:t>A</w:t>
      </w:r>
      <w:r>
        <w:rPr>
          <w:rFonts w:hint="eastAsia"/>
        </w:rPr>
        <w:t xml:space="preserve">dvisory </w:t>
      </w:r>
      <w:r>
        <w:t>C</w:t>
      </w:r>
      <w:r>
        <w:rPr>
          <w:rFonts w:hint="eastAsia"/>
        </w:rPr>
        <w:t>ommittee</w:t>
      </w:r>
      <w:r>
        <w:rPr>
          <w:rFonts w:hint="eastAsia"/>
        </w:rPr>
        <w:t>）</w:t>
      </w:r>
      <w:r w:rsidR="008E2247">
        <w:rPr>
          <w:rFonts w:hint="eastAsia"/>
        </w:rPr>
        <w:t>：</w:t>
      </w:r>
      <w:r>
        <w:rPr>
          <w:rFonts w:hint="eastAsia"/>
        </w:rPr>
        <w:t>在學生發展出探究主題後，建議與主題相關之課程，鼓勵跨</w:t>
      </w:r>
      <w:r w:rsidR="008E2247">
        <w:rPr>
          <w:rFonts w:hint="eastAsia"/>
        </w:rPr>
        <w:t>系及跨領域的修課方式，並以虛擬學程來做認證。導師制度的實驗研發、</w:t>
      </w:r>
      <w:r>
        <w:rPr>
          <w:rFonts w:hint="eastAsia"/>
        </w:rPr>
        <w:t>與方案管家</w:t>
      </w:r>
      <w:r>
        <w:rPr>
          <w:rFonts w:hint="eastAsia"/>
        </w:rPr>
        <w:t>TA</w:t>
      </w:r>
      <w:r w:rsidR="008E2247">
        <w:rPr>
          <w:rFonts w:hint="eastAsia"/>
        </w:rPr>
        <w:t>的配套、</w:t>
      </w:r>
      <w:r>
        <w:rPr>
          <w:rFonts w:hint="eastAsia"/>
        </w:rPr>
        <w:t>引進在地社區業師，共同支持自主學習學生。</w:t>
      </w:r>
    </w:p>
    <w:p w:rsidR="002478A7" w:rsidRDefault="002478A7" w:rsidP="008E2247">
      <w:pPr>
        <w:jc w:val="both"/>
      </w:pPr>
      <w:r>
        <w:rPr>
          <w:rFonts w:hint="eastAsia"/>
        </w:rPr>
        <w:t>4.</w:t>
      </w:r>
      <w:r w:rsidR="008E2247">
        <w:rPr>
          <w:rFonts w:hint="eastAsia"/>
        </w:rPr>
        <w:t>住宿學院的籌設：無邊界學習的校內學習需要走教學區，東華目前</w:t>
      </w:r>
      <w:r>
        <w:rPr>
          <w:rFonts w:hint="eastAsia"/>
        </w:rPr>
        <w:t>經營三處實體非典型學習場所（東菜園、良時公社、</w:t>
      </w:r>
      <w:r>
        <w:rPr>
          <w:rFonts w:hint="eastAsia"/>
        </w:rPr>
        <w:t>Sum</w:t>
      </w:r>
      <w:r>
        <w:t xml:space="preserve"> Dup</w:t>
      </w:r>
      <w:r>
        <w:rPr>
          <w:rFonts w:hint="eastAsia"/>
        </w:rPr>
        <w:t>）</w:t>
      </w:r>
      <w:r w:rsidR="008E2247">
        <w:rPr>
          <w:rFonts w:hint="eastAsia"/>
        </w:rPr>
        <w:t>，</w:t>
      </w:r>
      <w:r>
        <w:rPr>
          <w:rFonts w:hint="eastAsia"/>
        </w:rPr>
        <w:t>藉此計畫期望延伸到非學習時間與場域的拓展，</w:t>
      </w:r>
      <w:r w:rsidR="008E2247">
        <w:rPr>
          <w:rFonts w:hint="eastAsia"/>
        </w:rPr>
        <w:t>未來進行</w:t>
      </w:r>
      <w:r>
        <w:rPr>
          <w:rFonts w:hint="eastAsia"/>
        </w:rPr>
        <w:t>住宿學院的實驗與催化，將教務、學務業務串連。</w:t>
      </w:r>
    </w:p>
    <w:p w:rsidR="002478A7" w:rsidRPr="005633F0" w:rsidRDefault="002478A7" w:rsidP="008E2247">
      <w:pPr>
        <w:jc w:val="both"/>
      </w:pPr>
      <w:r w:rsidRPr="005633F0">
        <w:rPr>
          <w:rFonts w:hint="eastAsia"/>
        </w:rPr>
        <w:t>5.</w:t>
      </w:r>
      <w:r w:rsidRPr="005633F0">
        <w:t xml:space="preserve"> </w:t>
      </w:r>
      <w:r w:rsidR="008E2247">
        <w:t>發展「</w:t>
      </w:r>
      <w:r w:rsidRPr="005633F0">
        <w:t>華盛頓大學體驗學習中心</w:t>
      </w:r>
      <w:r w:rsidR="008E2247">
        <w:t>」</w:t>
      </w:r>
      <w:r w:rsidRPr="005633F0">
        <w:t>類似的運作組織</w:t>
      </w:r>
      <w:r w:rsidR="008E2247">
        <w:t>：</w:t>
      </w:r>
      <w:r w:rsidRPr="00B90148">
        <w:rPr>
          <w:rFonts w:ascii="標楷體" w:hAnsi="標楷體"/>
          <w:kern w:val="0"/>
        </w:rPr>
        <w:t>課堂外的學習機會可以深化學生對各項議題的了解、也可以培養學生對學校、社區、甚至全世界的公民責任感。希望透過大學課程與社區的</w:t>
      </w:r>
      <w:r w:rsidR="008E2247">
        <w:rPr>
          <w:rFonts w:ascii="標楷體" w:hAnsi="標楷體"/>
          <w:kern w:val="0"/>
        </w:rPr>
        <w:t>連結，讓學生能直接地面對各項社會議題，訓練學生的批判思考能力，</w:t>
      </w:r>
      <w:r w:rsidRPr="00B90148">
        <w:rPr>
          <w:rFonts w:ascii="標楷體" w:hAnsi="標楷體"/>
          <w:kern w:val="0"/>
        </w:rPr>
        <w:t>開始思考自己在社區的角色與定位。</w:t>
      </w:r>
    </w:p>
    <w:p w:rsidR="002478A7" w:rsidRPr="00DE707B" w:rsidRDefault="00DD0852" w:rsidP="002478A7">
      <w:pPr>
        <w:pStyle w:val="2"/>
        <w:spacing w:before="180"/>
      </w:pPr>
      <w:bookmarkStart w:id="35" w:name="_Toc460418239"/>
      <w:r>
        <w:rPr>
          <w:rFonts w:hint="eastAsia"/>
        </w:rPr>
        <w:t>五、</w:t>
      </w:r>
      <w:r w:rsidR="002478A7" w:rsidRPr="00DE707B">
        <w:rPr>
          <w:rFonts w:hint="eastAsia"/>
        </w:rPr>
        <w:t>東菜園課程操作理念與脈絡</w:t>
      </w:r>
      <w:bookmarkEnd w:id="35"/>
    </w:p>
    <w:p w:rsidR="002478A7" w:rsidRPr="00D163B2" w:rsidRDefault="002478A7" w:rsidP="008E2247">
      <w:pPr>
        <w:jc w:val="both"/>
      </w:pPr>
      <w:r w:rsidRPr="00D163B2">
        <w:rPr>
          <w:rFonts w:hint="eastAsia"/>
        </w:rPr>
        <w:t>花蓮是台灣有機農業的最重要基地，目前</w:t>
      </w:r>
      <w:r w:rsidRPr="00D163B2">
        <w:rPr>
          <w:rFonts w:hint="eastAsia"/>
        </w:rPr>
        <w:t>412</w:t>
      </w:r>
      <w:r w:rsidRPr="00D163B2">
        <w:rPr>
          <w:rFonts w:hint="eastAsia"/>
        </w:rPr>
        <w:t>戶有機農的耕作面積為</w:t>
      </w:r>
      <w:r w:rsidRPr="00D163B2">
        <w:rPr>
          <w:rFonts w:hint="eastAsia"/>
        </w:rPr>
        <w:t>1200</w:t>
      </w:r>
      <w:r w:rsidRPr="00D163B2">
        <w:rPr>
          <w:rFonts w:hint="eastAsia"/>
        </w:rPr>
        <w:t>公頃，佔全台</w:t>
      </w:r>
      <w:r w:rsidRPr="00D163B2">
        <w:rPr>
          <w:rFonts w:hint="eastAsia"/>
        </w:rPr>
        <w:t>6000</w:t>
      </w:r>
      <w:r w:rsidRPr="00D163B2">
        <w:rPr>
          <w:rFonts w:hint="eastAsia"/>
        </w:rPr>
        <w:t>公頃的五分之一，有機農</w:t>
      </w:r>
      <w:r w:rsidR="008E2247">
        <w:rPr>
          <w:rFonts w:hint="eastAsia"/>
        </w:rPr>
        <w:t>業的基礎來自於土地的先天條件，但相對地也受制於交通、資訊和顧客</w:t>
      </w:r>
      <w:r w:rsidRPr="00D163B2">
        <w:rPr>
          <w:rFonts w:hint="eastAsia"/>
        </w:rPr>
        <w:t>交流</w:t>
      </w:r>
      <w:r w:rsidR="008E2247">
        <w:rPr>
          <w:rFonts w:hint="eastAsia"/>
        </w:rPr>
        <w:t>的</w:t>
      </w:r>
      <w:r w:rsidRPr="00D163B2">
        <w:rPr>
          <w:rFonts w:hint="eastAsia"/>
        </w:rPr>
        <w:t>距離。東農場的概念希望在移動大學的扮演上，藉由大學主體意識位置的移動，轉換新的視角和心態，避免知識單向傳輸過程的扞格與困窘，察覺在地當下的時空潛力與限制，提供農業、農民、農村的支持與陪伴。</w:t>
      </w:r>
    </w:p>
    <w:p w:rsidR="002478A7" w:rsidRPr="00D163B2" w:rsidRDefault="002478A7" w:rsidP="008E2247">
      <w:pPr>
        <w:jc w:val="both"/>
      </w:pPr>
      <w:r>
        <w:rPr>
          <w:rFonts w:hint="eastAsia"/>
        </w:rPr>
        <w:t>台灣的食安與</w:t>
      </w:r>
      <w:r w:rsidRPr="00D163B2">
        <w:rPr>
          <w:rFonts w:hint="eastAsia"/>
        </w:rPr>
        <w:t>食農議題</w:t>
      </w:r>
      <w:r>
        <w:rPr>
          <w:rFonts w:hint="eastAsia"/>
        </w:rPr>
        <w:t>逐漸受到重視，東華所在之壽豐鄉為全國最大的無毒農業</w:t>
      </w:r>
      <w:r w:rsidR="008E2247">
        <w:rPr>
          <w:rFonts w:hint="eastAsia"/>
        </w:rPr>
        <w:t>區域</w:t>
      </w:r>
      <w:r>
        <w:rPr>
          <w:rFonts w:hint="eastAsia"/>
        </w:rPr>
        <w:t>，</w:t>
      </w:r>
      <w:r w:rsidRPr="00D163B2">
        <w:rPr>
          <w:rFonts w:hint="eastAsia"/>
        </w:rPr>
        <w:lastRenderedPageBreak/>
        <w:t>包括樸門永續生活、農夫市集、社群支持型農業、食農教育，各種友善農業和生態農村的學習，有很多城市居民投入花蓮鄉村的農業產業，他們來自忙碌的工商社會，希望轉換生涯，療癒身心，建立新的社會連結，重新掌握生活主權，半農半</w:t>
      </w:r>
      <w:r w:rsidRPr="00D163B2">
        <w:rPr>
          <w:rFonts w:hint="eastAsia"/>
        </w:rPr>
        <w:t>X</w:t>
      </w:r>
      <w:r w:rsidRPr="00D163B2">
        <w:rPr>
          <w:rFonts w:hint="eastAsia"/>
        </w:rPr>
        <w:t>的實踐者是這個現象之下的重要族群，也是地方農業、農民、農村可以提供協助，並扮演重要角色的場域。</w:t>
      </w:r>
    </w:p>
    <w:p w:rsidR="002478A7" w:rsidRDefault="002478A7" w:rsidP="002478A7">
      <w:pPr>
        <w:pStyle w:val="3"/>
        <w:spacing w:before="180"/>
      </w:pPr>
      <w:r>
        <w:rPr>
          <w:rFonts w:hint="eastAsia"/>
        </w:rPr>
        <w:t>東農場的深碗</w:t>
      </w:r>
      <w:r w:rsidR="00AE389C">
        <w:rPr>
          <w:rFonts w:hint="eastAsia"/>
        </w:rPr>
        <w:t>和</w:t>
      </w:r>
      <w:r>
        <w:rPr>
          <w:rFonts w:hint="eastAsia"/>
        </w:rPr>
        <w:t>學程</w:t>
      </w:r>
    </w:p>
    <w:p w:rsidR="002478A7" w:rsidRPr="00D163B2" w:rsidRDefault="008E2247" w:rsidP="002478A7">
      <w:r>
        <w:rPr>
          <w:rFonts w:hint="eastAsia"/>
        </w:rPr>
        <w:t>東華大學作為一個友善農業的推動平台，</w:t>
      </w:r>
      <w:r w:rsidR="002478A7" w:rsidRPr="00D163B2">
        <w:rPr>
          <w:rFonts w:hint="eastAsia"/>
        </w:rPr>
        <w:t>累積理念與實務工作，</w:t>
      </w:r>
      <w:r w:rsidR="002478A7">
        <w:rPr>
          <w:rFonts w:hint="eastAsia"/>
        </w:rPr>
        <w:t>從農業社群實</w:t>
      </w:r>
      <w:r>
        <w:rPr>
          <w:rFonts w:hint="eastAsia"/>
        </w:rPr>
        <w:t>體的建構，到促成農業發展與創新的課程學習，建置學習據點並以通識和</w:t>
      </w:r>
      <w:r w:rsidR="002478A7">
        <w:rPr>
          <w:rFonts w:hint="eastAsia"/>
        </w:rPr>
        <w:t>專業課程兩系統</w:t>
      </w:r>
      <w:r>
        <w:rPr>
          <w:rFonts w:hint="eastAsia"/>
        </w:rPr>
        <w:t>共同</w:t>
      </w:r>
      <w:r w:rsidR="002478A7">
        <w:rPr>
          <w:rFonts w:hint="eastAsia"/>
        </w:rPr>
        <w:t>合作發展：</w:t>
      </w:r>
    </w:p>
    <w:p w:rsidR="002478A7" w:rsidRPr="005633F0" w:rsidRDefault="002478A7" w:rsidP="008E2247">
      <w:pPr>
        <w:jc w:val="both"/>
      </w:pPr>
      <w:r>
        <w:rPr>
          <w:rFonts w:hint="eastAsia"/>
        </w:rPr>
        <w:t>1</w:t>
      </w:r>
      <w:r>
        <w:t>.</w:t>
      </w:r>
      <w:r>
        <w:t>建立</w:t>
      </w:r>
      <w:r w:rsidRPr="00D163B2">
        <w:rPr>
          <w:rFonts w:hint="eastAsia"/>
        </w:rPr>
        <w:t>樸門永續生活</w:t>
      </w:r>
      <w:r>
        <w:rPr>
          <w:rFonts w:hint="eastAsia"/>
        </w:rPr>
        <w:t>社群網絡與</w:t>
      </w:r>
      <w:r w:rsidRPr="00D163B2">
        <w:rPr>
          <w:rFonts w:hint="eastAsia"/>
        </w:rPr>
        <w:t>示範基地</w:t>
      </w:r>
      <w:r w:rsidR="008E2247">
        <w:rPr>
          <w:rFonts w:hint="eastAsia"/>
        </w:rPr>
        <w:t>：</w:t>
      </w:r>
      <w:r>
        <w:rPr>
          <w:rFonts w:hint="eastAsia"/>
        </w:rPr>
        <w:t>倡議儉樸</w:t>
      </w:r>
      <w:r w:rsidRPr="00D163B2">
        <w:rPr>
          <w:rFonts w:hint="eastAsia"/>
        </w:rPr>
        <w:t>生活理念，減少生態環境的干擾</w:t>
      </w:r>
      <w:r w:rsidR="008E2247">
        <w:rPr>
          <w:rFonts w:hint="eastAsia"/>
        </w:rPr>
        <w:t>，</w:t>
      </w:r>
      <w:r w:rsidRPr="00D163B2">
        <w:rPr>
          <w:rFonts w:hint="eastAsia"/>
        </w:rPr>
        <w:t>辦理樸門永續工作坊，包括理</w:t>
      </w:r>
      <w:r w:rsidR="008E2247">
        <w:rPr>
          <w:rFonts w:hint="eastAsia"/>
        </w:rPr>
        <w:t>念交流、實務研習、講座、社群連結，使校內課程與農業密切連結。參考</w:t>
      </w:r>
      <w:r>
        <w:rPr>
          <w:rFonts w:hint="eastAsia"/>
        </w:rPr>
        <w:t>金澤大學</w:t>
      </w:r>
      <w:r w:rsidRPr="00FE1629">
        <w:t>城區間的大學與市民交流</w:t>
      </w:r>
      <w:r w:rsidRPr="00FE1629">
        <w:t>--</w:t>
      </w:r>
      <w:r w:rsidRPr="00FE1629">
        <w:t>金澤學生のまち市民交流館</w:t>
      </w:r>
      <w:r w:rsidR="008E2247">
        <w:t>的概念，發展</w:t>
      </w:r>
      <w:r>
        <w:t>類似功能的組織</w:t>
      </w:r>
      <w:r w:rsidR="008E2247">
        <w:t>和</w:t>
      </w:r>
      <w:r>
        <w:t>據點，同時作為東華學習場域與對農業社群所需之服務。</w:t>
      </w:r>
    </w:p>
    <w:p w:rsidR="002478A7" w:rsidRPr="00D163B2" w:rsidRDefault="002478A7" w:rsidP="008E2247">
      <w:pPr>
        <w:jc w:val="both"/>
      </w:pPr>
      <w:r>
        <w:rPr>
          <w:rFonts w:hint="eastAsia"/>
        </w:rPr>
        <w:t>2</w:t>
      </w:r>
      <w:r>
        <w:t>.</w:t>
      </w:r>
      <w:r w:rsidRPr="00D163B2">
        <w:rPr>
          <w:rFonts w:hint="eastAsia"/>
        </w:rPr>
        <w:t>友善農夫市集與社群支持型農業</w:t>
      </w:r>
      <w:r w:rsidR="008E2247">
        <w:rPr>
          <w:rFonts w:hint="eastAsia"/>
        </w:rPr>
        <w:t>：</w:t>
      </w:r>
      <w:r>
        <w:rPr>
          <w:rFonts w:hint="eastAsia"/>
        </w:rPr>
        <w:t>以正式與非正式課程持續發展友善農業的農夫市集與社群支持農業，創造生產者與消費者共同信任、依存的食農教育平台，促成農業經濟創新</w:t>
      </w:r>
    </w:p>
    <w:p w:rsidR="002478A7" w:rsidRPr="00D163B2" w:rsidRDefault="002478A7" w:rsidP="008E2247">
      <w:pPr>
        <w:jc w:val="both"/>
      </w:pPr>
      <w:r>
        <w:rPr>
          <w:rFonts w:hint="eastAsia"/>
        </w:rPr>
        <w:t>3</w:t>
      </w:r>
      <w:r>
        <w:t>.</w:t>
      </w:r>
      <w:r w:rsidRPr="00D163B2">
        <w:rPr>
          <w:rFonts w:hint="eastAsia"/>
        </w:rPr>
        <w:t>以綠色療癒</w:t>
      </w:r>
      <w:r>
        <w:rPr>
          <w:rFonts w:hint="eastAsia"/>
        </w:rPr>
        <w:t>概念</w:t>
      </w:r>
      <w:r w:rsidRPr="00D163B2">
        <w:rPr>
          <w:rFonts w:hint="eastAsia"/>
        </w:rPr>
        <w:t>結合</w:t>
      </w:r>
      <w:r>
        <w:rPr>
          <w:rFonts w:hint="eastAsia"/>
        </w:rPr>
        <w:t>農業</w:t>
      </w:r>
      <w:r w:rsidR="008E2247">
        <w:rPr>
          <w:rFonts w:hint="eastAsia"/>
        </w:rPr>
        <w:t>：</w:t>
      </w:r>
      <w:r>
        <w:rPr>
          <w:rFonts w:hint="eastAsia"/>
        </w:rPr>
        <w:t>將東方元素</w:t>
      </w:r>
      <w:r w:rsidRPr="00D163B2">
        <w:rPr>
          <w:rFonts w:hint="eastAsia"/>
        </w:rPr>
        <w:t>瑜珈、禪修</w:t>
      </w:r>
      <w:r>
        <w:rPr>
          <w:rFonts w:hint="eastAsia"/>
        </w:rPr>
        <w:t>融入農業，提升農業</w:t>
      </w:r>
      <w:r w:rsidRPr="00D163B2">
        <w:rPr>
          <w:rFonts w:hint="eastAsia"/>
        </w:rPr>
        <w:t>心靈層次。將農業現場的生產工作與生態理念</w:t>
      </w:r>
      <w:r>
        <w:rPr>
          <w:rFonts w:hint="eastAsia"/>
        </w:rPr>
        <w:t>落實，把勞動與修</w:t>
      </w:r>
      <w:r w:rsidR="008E2247">
        <w:rPr>
          <w:rFonts w:hint="eastAsia"/>
        </w:rPr>
        <w:t>煉</w:t>
      </w:r>
      <w:r>
        <w:rPr>
          <w:rFonts w:hint="eastAsia"/>
        </w:rPr>
        <w:t>融合</w:t>
      </w:r>
      <w:r w:rsidRPr="00D163B2">
        <w:rPr>
          <w:rFonts w:hint="eastAsia"/>
        </w:rPr>
        <w:t>，</w:t>
      </w:r>
      <w:r>
        <w:rPr>
          <w:rFonts w:hint="eastAsia"/>
        </w:rPr>
        <w:t>提升成人與人</w:t>
      </w:r>
      <w:r w:rsidRPr="00D163B2">
        <w:rPr>
          <w:rFonts w:hint="eastAsia"/>
        </w:rPr>
        <w:t>、人與自然之間的深層察覺。</w:t>
      </w:r>
    </w:p>
    <w:p w:rsidR="002478A7" w:rsidRPr="005633F0" w:rsidRDefault="002478A7" w:rsidP="002478A7">
      <w:r>
        <w:rPr>
          <w:rFonts w:hint="eastAsia"/>
        </w:rPr>
        <w:t>4.</w:t>
      </w:r>
      <w:r w:rsidRPr="00D163B2">
        <w:rPr>
          <w:rFonts w:hint="eastAsia"/>
        </w:rPr>
        <w:t>半農半</w:t>
      </w:r>
      <w:r w:rsidRPr="00D163B2">
        <w:rPr>
          <w:rFonts w:hint="eastAsia"/>
        </w:rPr>
        <w:t>X</w:t>
      </w:r>
      <w:r w:rsidRPr="00D163B2">
        <w:rPr>
          <w:rFonts w:hint="eastAsia"/>
        </w:rPr>
        <w:t>的東部聯絡網</w:t>
      </w:r>
      <w:r>
        <w:rPr>
          <w:rFonts w:hint="eastAsia"/>
        </w:rPr>
        <w:t>-</w:t>
      </w:r>
      <w:r w:rsidRPr="00D967D7">
        <w:rPr>
          <w:rFonts w:ascii="標楷體" w:hAnsi="標楷體" w:hint="eastAsia"/>
        </w:rPr>
        <w:t>人才引入的領導人計畫</w:t>
      </w:r>
      <w:r w:rsidR="008E2247">
        <w:rPr>
          <w:rFonts w:ascii="標楷體" w:hAnsi="標楷體" w:hint="eastAsia"/>
        </w:rPr>
        <w:t>：</w:t>
      </w:r>
      <w:r>
        <w:rPr>
          <w:rFonts w:hint="eastAsia"/>
        </w:rPr>
        <w:t>協助轉換生涯或返</w:t>
      </w:r>
      <w:r w:rsidRPr="00D163B2">
        <w:rPr>
          <w:rFonts w:hint="eastAsia"/>
        </w:rPr>
        <w:t>土歸農的</w:t>
      </w:r>
      <w:r>
        <w:rPr>
          <w:rFonts w:hint="eastAsia"/>
        </w:rPr>
        <w:t>年輕</w:t>
      </w:r>
      <w:r w:rsidRPr="00D163B2">
        <w:rPr>
          <w:rFonts w:hint="eastAsia"/>
        </w:rPr>
        <w:t>族群，進行自然與社會的重新連結。</w:t>
      </w:r>
      <w:r>
        <w:rPr>
          <w:rFonts w:hint="eastAsia"/>
        </w:rPr>
        <w:t>接引東華與返鄉</w:t>
      </w:r>
      <w:r>
        <w:rPr>
          <w:rFonts w:hint="eastAsia"/>
        </w:rPr>
        <w:t>/</w:t>
      </w:r>
      <w:r w:rsidR="00063131">
        <w:rPr>
          <w:rFonts w:hint="eastAsia"/>
        </w:rPr>
        <w:t>外地青年回歸農村，以社群支持這群年輕農業人口的紮</w:t>
      </w:r>
      <w:r>
        <w:rPr>
          <w:rFonts w:hint="eastAsia"/>
        </w:rPr>
        <w:t>根與深耕。</w:t>
      </w:r>
    </w:p>
    <w:p w:rsidR="002478A7" w:rsidRDefault="00DD0852" w:rsidP="002478A7">
      <w:pPr>
        <w:pStyle w:val="2"/>
        <w:keepNext w:val="0"/>
        <w:spacing w:before="180"/>
      </w:pPr>
      <w:bookmarkStart w:id="36" w:name="_Toc460418240"/>
      <w:r>
        <w:rPr>
          <w:rFonts w:hint="eastAsia"/>
        </w:rPr>
        <w:t>六、</w:t>
      </w:r>
      <w:r w:rsidR="002478A7">
        <w:rPr>
          <w:rFonts w:hint="eastAsia"/>
        </w:rPr>
        <w:t>西部落課程操作理念與脈絡</w:t>
      </w:r>
      <w:bookmarkEnd w:id="36"/>
    </w:p>
    <w:p w:rsidR="002478A7" w:rsidRDefault="002478A7" w:rsidP="008E2247">
      <w:pPr>
        <w:jc w:val="both"/>
        <w:rPr>
          <w:color w:val="000000" w:themeColor="text1"/>
        </w:rPr>
      </w:pPr>
      <w:r w:rsidRPr="00EA56DF">
        <w:rPr>
          <w:rFonts w:hint="eastAsia"/>
          <w:color w:val="000000" w:themeColor="text1"/>
        </w:rPr>
        <w:t>人文療癒</w:t>
      </w:r>
      <w:r>
        <w:rPr>
          <w:rFonts w:hint="eastAsia"/>
          <w:color w:val="000000" w:themeColor="text1"/>
        </w:rPr>
        <w:t>(</w:t>
      </w:r>
      <w:r>
        <w:rPr>
          <w:color w:val="000000" w:themeColor="text1"/>
        </w:rPr>
        <w:t>H</w:t>
      </w:r>
      <w:r>
        <w:rPr>
          <w:rFonts w:hint="eastAsia"/>
          <w:color w:val="000000" w:themeColor="text1"/>
        </w:rPr>
        <w:t xml:space="preserve">umanistic </w:t>
      </w:r>
      <w:r>
        <w:rPr>
          <w:color w:val="000000" w:themeColor="text1"/>
        </w:rPr>
        <w:t>H</w:t>
      </w:r>
      <w:r w:rsidRPr="00EA56DF">
        <w:rPr>
          <w:rFonts w:hint="eastAsia"/>
          <w:color w:val="000000" w:themeColor="text1"/>
        </w:rPr>
        <w:t>ealing)</w:t>
      </w:r>
      <w:r w:rsidR="008E2247">
        <w:rPr>
          <w:rFonts w:hint="eastAsia"/>
          <w:color w:val="000000" w:themeColor="text1"/>
        </w:rPr>
        <w:t>是在</w:t>
      </w:r>
      <w:r w:rsidRPr="00EA56DF">
        <w:rPr>
          <w:rFonts w:hint="eastAsia"/>
          <w:color w:val="000000" w:themeColor="text1"/>
        </w:rPr>
        <w:t>臨床</w:t>
      </w:r>
      <w:r w:rsidR="008E2247">
        <w:rPr>
          <w:rFonts w:hint="eastAsia"/>
          <w:color w:val="000000" w:themeColor="text1"/>
        </w:rPr>
        <w:t>與</w:t>
      </w:r>
      <w:r w:rsidRPr="00EA56DF">
        <w:rPr>
          <w:rFonts w:hint="eastAsia"/>
          <w:color w:val="000000" w:themeColor="text1"/>
        </w:rPr>
        <w:t>諮商學系創立時即開始倡議，</w:t>
      </w:r>
      <w:r w:rsidR="00FD4FA2">
        <w:rPr>
          <w:rFonts w:hint="eastAsia"/>
          <w:color w:val="000000" w:themeColor="text1"/>
        </w:rPr>
        <w:t>從</w:t>
      </w:r>
      <w:r>
        <w:rPr>
          <w:rFonts w:hint="eastAsia"/>
          <w:color w:val="000000" w:themeColor="text1"/>
        </w:rPr>
        <w:t>西方諮商助人理論之外</w:t>
      </w:r>
      <w:r w:rsidR="00FD4FA2">
        <w:rPr>
          <w:rFonts w:hint="eastAsia"/>
          <w:color w:val="000000" w:themeColor="text1"/>
        </w:rPr>
        <w:t>，</w:t>
      </w:r>
      <w:r>
        <w:rPr>
          <w:rFonts w:hint="eastAsia"/>
          <w:color w:val="000000" w:themeColor="text1"/>
        </w:rPr>
        <w:t>發展台灣自己的價值理論</w:t>
      </w:r>
      <w:r w:rsidR="00FD4FA2">
        <w:rPr>
          <w:rFonts w:hint="eastAsia"/>
          <w:color w:val="000000" w:themeColor="text1"/>
        </w:rPr>
        <w:t>，主要是</w:t>
      </w:r>
      <w:r w:rsidRPr="00EA56DF">
        <w:rPr>
          <w:rFonts w:hint="eastAsia"/>
          <w:color w:val="000000" w:themeColor="text1"/>
        </w:rPr>
        <w:t>藉由各式各種的心性陶冶活動來協助個人進行生命情緒的轉換</w:t>
      </w:r>
      <w:r w:rsidR="00FD4FA2">
        <w:rPr>
          <w:rFonts w:hint="eastAsia"/>
          <w:color w:val="000000" w:themeColor="text1"/>
        </w:rPr>
        <w:t>；藉由親近動物、植物、藝術表達、冥想</w:t>
      </w:r>
      <w:r w:rsidRPr="00EA56DF">
        <w:rPr>
          <w:rFonts w:hint="eastAsia"/>
          <w:color w:val="000000" w:themeColor="text1"/>
        </w:rPr>
        <w:t>與自然環境</w:t>
      </w:r>
      <w:r w:rsidR="00FD4FA2">
        <w:rPr>
          <w:rFonts w:hint="eastAsia"/>
          <w:color w:val="000000" w:themeColor="text1"/>
        </w:rPr>
        <w:t>，</w:t>
      </w:r>
      <w:r w:rsidRPr="00EA56DF">
        <w:rPr>
          <w:rFonts w:hint="eastAsia"/>
          <w:color w:val="000000" w:themeColor="text1"/>
        </w:rPr>
        <w:t>可讓人重獲現代工業社會所遺失的人文撫慰經驗。</w:t>
      </w:r>
      <w:r>
        <w:rPr>
          <w:rFonts w:hint="eastAsia"/>
          <w:color w:val="000000" w:themeColor="text1"/>
        </w:rPr>
        <w:t>助人相關的社工系與特教系</w:t>
      </w:r>
      <w:r w:rsidR="00FD4FA2">
        <w:rPr>
          <w:rFonts w:hint="eastAsia"/>
          <w:color w:val="000000" w:themeColor="text1"/>
        </w:rPr>
        <w:t>，</w:t>
      </w:r>
      <w:r>
        <w:rPr>
          <w:rFonts w:hint="eastAsia"/>
          <w:color w:val="000000" w:themeColor="text1"/>
        </w:rPr>
        <w:t>實際投入花蓮多處</w:t>
      </w:r>
      <w:r w:rsidR="00FD4FA2">
        <w:rPr>
          <w:rFonts w:hint="eastAsia"/>
          <w:color w:val="000000" w:themeColor="text1"/>
        </w:rPr>
        <w:t>的</w:t>
      </w:r>
      <w:r>
        <w:rPr>
          <w:rFonts w:hint="eastAsia"/>
          <w:color w:val="000000" w:themeColor="text1"/>
        </w:rPr>
        <w:t>NGO</w:t>
      </w:r>
      <w:r>
        <w:rPr>
          <w:rFonts w:hint="eastAsia"/>
          <w:color w:val="000000" w:themeColor="text1"/>
        </w:rPr>
        <w:t>與部落中，</w:t>
      </w:r>
      <w:r w:rsidRPr="00EA56DF">
        <w:rPr>
          <w:color w:val="000000" w:themeColor="text1"/>
        </w:rPr>
        <w:t>破除諮商</w:t>
      </w:r>
      <w:r w:rsidR="00FD4FA2">
        <w:rPr>
          <w:color w:val="000000" w:themeColor="text1"/>
        </w:rPr>
        <w:t>、</w:t>
      </w:r>
      <w:r>
        <w:rPr>
          <w:color w:val="000000" w:themeColor="text1"/>
        </w:rPr>
        <w:t>助人專業</w:t>
      </w:r>
      <w:r w:rsidRPr="00EA56DF">
        <w:rPr>
          <w:color w:val="000000" w:themeColor="text1"/>
        </w:rPr>
        <w:t>的科學與沒有現場性的邊界</w:t>
      </w:r>
      <w:r>
        <w:rPr>
          <w:color w:val="000000" w:themeColor="text1"/>
        </w:rPr>
        <w:t>，面對社群與族群的多元性與文化的基調差異</w:t>
      </w:r>
      <w:r w:rsidRPr="00EA56DF">
        <w:rPr>
          <w:color w:val="000000" w:themeColor="text1"/>
        </w:rPr>
        <w:t>，人文療癒的內涵是從在地的、農村或部落的生活經驗脈絡與價值觀點重塑學術諮商的知識與理論。例如花蓮廣大的原鄉，所蘊含的文化涵養療癒的人文韻底，必須被納入諮商療癒</w:t>
      </w:r>
      <w:r>
        <w:rPr>
          <w:color w:val="000000" w:themeColor="text1"/>
        </w:rPr>
        <w:t>、社會工作或特殊教育</w:t>
      </w:r>
      <w:r w:rsidRPr="00EA56DF">
        <w:rPr>
          <w:color w:val="000000" w:themeColor="text1"/>
        </w:rPr>
        <w:t>的專業，用師生實踐的參與，</w:t>
      </w:r>
      <w:r w:rsidRPr="00EA56DF">
        <w:rPr>
          <w:color w:val="000000" w:themeColor="text1"/>
        </w:rPr>
        <w:lastRenderedPageBreak/>
        <w:t>去形成對於農村與原鄉主體的認同。</w:t>
      </w:r>
    </w:p>
    <w:p w:rsidR="002478A7" w:rsidRPr="00D163B2" w:rsidRDefault="002478A7" w:rsidP="00FD4FA2">
      <w:pPr>
        <w:jc w:val="both"/>
        <w:rPr>
          <w:noProof/>
        </w:rPr>
      </w:pPr>
      <w:r w:rsidRPr="00D163B2">
        <w:rPr>
          <w:rFonts w:hint="eastAsia"/>
          <w:noProof/>
        </w:rPr>
        <w:t>東華大學諮商與臨床心理學系</w:t>
      </w:r>
      <w:r w:rsidR="00FD4FA2">
        <w:rPr>
          <w:rFonts w:hint="eastAsia"/>
          <w:noProof/>
        </w:rPr>
        <w:t>長期投入與</w:t>
      </w:r>
      <w:r w:rsidRPr="00D163B2">
        <w:rPr>
          <w:rFonts w:hint="eastAsia"/>
          <w:noProof/>
        </w:rPr>
        <w:t>中華民國早期療育協會</w:t>
      </w:r>
      <w:r w:rsidR="00FD4FA2">
        <w:rPr>
          <w:rFonts w:hint="eastAsia"/>
          <w:noProof/>
        </w:rPr>
        <w:t>合作進行</w:t>
      </w:r>
      <w:r w:rsidRPr="00D163B2">
        <w:rPr>
          <w:rFonts w:hint="eastAsia"/>
          <w:noProof/>
        </w:rPr>
        <w:t>兒童</w:t>
      </w:r>
      <w:r w:rsidR="00FD4FA2">
        <w:rPr>
          <w:rFonts w:hint="eastAsia"/>
          <w:noProof/>
        </w:rPr>
        <w:t>的</w:t>
      </w:r>
      <w:r w:rsidRPr="00D163B2">
        <w:rPr>
          <w:rFonts w:hint="eastAsia"/>
          <w:noProof/>
        </w:rPr>
        <w:t>工作，並已</w:t>
      </w:r>
      <w:r w:rsidR="00FD4FA2">
        <w:rPr>
          <w:rFonts w:hint="eastAsia"/>
          <w:noProof/>
        </w:rPr>
        <w:t>經從學齡前兒童延伸至國小兒童的心理照護與陪伴的工作，本計畫便</w:t>
      </w:r>
      <w:r w:rsidRPr="00D163B2">
        <w:rPr>
          <w:rFonts w:hint="eastAsia"/>
          <w:noProof/>
        </w:rPr>
        <w:t>介於醫療、社福與地區文化的中間地帶為之，以既有的人文行動為基礎，以大學、社會福利機構，在地國小、家庭、兒童與社區達人為彼此共有的資源，形成一個以遭逢</w:t>
      </w:r>
      <w:r w:rsidRPr="00D163B2">
        <w:rPr>
          <w:rFonts w:hint="eastAsia"/>
          <w:noProof/>
        </w:rPr>
        <w:t>(</w:t>
      </w:r>
      <w:r>
        <w:rPr>
          <w:noProof/>
        </w:rPr>
        <w:t>E</w:t>
      </w:r>
      <w:r w:rsidRPr="00D163B2">
        <w:rPr>
          <w:noProof/>
        </w:rPr>
        <w:t>ncounter</w:t>
      </w:r>
      <w:r w:rsidRPr="00D163B2">
        <w:rPr>
          <w:rFonts w:hint="eastAsia"/>
          <w:noProof/>
        </w:rPr>
        <w:t>)</w:t>
      </w:r>
      <w:r w:rsidRPr="00D163B2">
        <w:rPr>
          <w:rFonts w:hint="eastAsia"/>
          <w:noProof/>
        </w:rPr>
        <w:t>為人文韻底的療育聚落。</w:t>
      </w:r>
    </w:p>
    <w:p w:rsidR="002478A7" w:rsidRPr="00100B53" w:rsidRDefault="002478A7" w:rsidP="00FD4FA2">
      <w:pPr>
        <w:jc w:val="both"/>
      </w:pPr>
      <w:r w:rsidRPr="00EA56DF">
        <w:rPr>
          <w:color w:val="000000" w:themeColor="text1"/>
        </w:rPr>
        <w:t>簡單的說透過大學諮商與助人專業的</w:t>
      </w:r>
      <w:r>
        <w:rPr>
          <w:color w:val="000000" w:themeColor="text1"/>
        </w:rPr>
        <w:t>課程與教學，將學習直接以</w:t>
      </w:r>
      <w:r w:rsidRPr="00EA56DF">
        <w:rPr>
          <w:color w:val="000000" w:themeColor="text1"/>
        </w:rPr>
        <w:t>「參與」</w:t>
      </w:r>
      <w:r>
        <w:rPr>
          <w:color w:val="000000" w:themeColor="text1"/>
        </w:rPr>
        <w:t>現場的方式去培育專業人才，</w:t>
      </w:r>
      <w:r w:rsidRPr="00EA56DF">
        <w:rPr>
          <w:color w:val="000000" w:themeColor="text1"/>
        </w:rPr>
        <w:t>讓</w:t>
      </w:r>
      <w:r>
        <w:rPr>
          <w:color w:val="000000" w:themeColor="text1"/>
        </w:rPr>
        <w:t>農村與部落受著者</w:t>
      </w:r>
      <w:r w:rsidRPr="00EA56DF">
        <w:rPr>
          <w:color w:val="000000" w:themeColor="text1"/>
        </w:rPr>
        <w:t>的文化角色</w:t>
      </w:r>
      <w:r>
        <w:rPr>
          <w:color w:val="000000" w:themeColor="text1"/>
        </w:rPr>
        <w:t>，在地域性的學習據點中，</w:t>
      </w:r>
      <w:r w:rsidRPr="00EA56DF">
        <w:rPr>
          <w:color w:val="000000" w:themeColor="text1"/>
        </w:rPr>
        <w:t>被</w:t>
      </w:r>
      <w:r>
        <w:rPr>
          <w:color w:val="000000" w:themeColor="text1"/>
        </w:rPr>
        <w:t>真實且清楚的</w:t>
      </w:r>
      <w:r w:rsidRPr="00EA56DF">
        <w:rPr>
          <w:color w:val="000000" w:themeColor="text1"/>
        </w:rPr>
        <w:t>「召喚」</w:t>
      </w:r>
      <w:r>
        <w:rPr>
          <w:color w:val="000000" w:themeColor="text1"/>
        </w:rPr>
        <w:t>現身，原本「受著者」在此學習據點場域中</w:t>
      </w:r>
      <w:r w:rsidRPr="00EA56DF">
        <w:rPr>
          <w:color w:val="000000" w:themeColor="text1"/>
        </w:rPr>
        <w:t>變成了</w:t>
      </w:r>
      <w:r w:rsidRPr="00100B53">
        <w:t>自己文化的老師與引導者，形成了一個教學位置的轉換</w:t>
      </w:r>
      <w:r>
        <w:t>。例如</w:t>
      </w:r>
      <w:r w:rsidRPr="00100B53">
        <w:t>以</w:t>
      </w:r>
      <w:r>
        <w:t>進行多年的支亞干部落</w:t>
      </w:r>
      <w:r w:rsidRPr="00100B53">
        <w:t>參與課程來說</w:t>
      </w:r>
      <w:r>
        <w:t>（與早療協會共創學習據點）</w:t>
      </w:r>
      <w:r w:rsidRPr="00100B53">
        <w:t>，</w:t>
      </w:r>
      <w:r>
        <w:t>發展遲緩的部落</w:t>
      </w:r>
      <w:r w:rsidRPr="00100B53">
        <w:t>孩子</w:t>
      </w:r>
      <w:r>
        <w:t>們，</w:t>
      </w:r>
      <w:r w:rsidRPr="00100B53">
        <w:t>透過課程</w:t>
      </w:r>
      <w:r>
        <w:t>在現場的互動，成為「</w:t>
      </w:r>
      <w:r w:rsidRPr="00100B53">
        <w:t>教導大學生</w:t>
      </w:r>
      <w:r>
        <w:t>」</w:t>
      </w:r>
      <w:r w:rsidR="00FD4FA2">
        <w:t>，</w:t>
      </w:r>
      <w:r w:rsidRPr="00100B53">
        <w:t>什麼是太魯閣族文化</w:t>
      </w:r>
      <w:r>
        <w:t>的引導者</w:t>
      </w:r>
      <w:r w:rsidRPr="00100B53">
        <w:t>，因此社區變成一個文化的容器，孩子的自我認同與角色責任在教學這樣的「參與」活動之中有了轉化</w:t>
      </w:r>
      <w:r>
        <w:t>。</w:t>
      </w:r>
    </w:p>
    <w:p w:rsidR="002478A7" w:rsidRDefault="002478A7" w:rsidP="002478A7">
      <w:pPr>
        <w:pStyle w:val="3"/>
        <w:spacing w:before="180"/>
      </w:pPr>
      <w:r>
        <w:t>西部落</w:t>
      </w:r>
      <w:r>
        <w:rPr>
          <w:rFonts w:hint="eastAsia"/>
        </w:rPr>
        <w:t>的深碗</w:t>
      </w:r>
      <w:r w:rsidR="00AE389C">
        <w:rPr>
          <w:rFonts w:hint="eastAsia"/>
        </w:rPr>
        <w:t>和</w:t>
      </w:r>
      <w:r>
        <w:rPr>
          <w:rFonts w:hint="eastAsia"/>
        </w:rPr>
        <w:t>學程</w:t>
      </w:r>
    </w:p>
    <w:p w:rsidR="002478A7" w:rsidRPr="006D75A9" w:rsidRDefault="002478A7" w:rsidP="002478A7">
      <w:pPr>
        <w:jc w:val="both"/>
        <w:rPr>
          <w:rFonts w:ascii="標楷體" w:hAnsi="標楷體"/>
          <w:b/>
        </w:rPr>
      </w:pPr>
      <w:r>
        <w:rPr>
          <w:rFonts w:hint="eastAsia"/>
          <w:noProof/>
        </w:rPr>
        <w:t>1.</w:t>
      </w:r>
      <w:r>
        <w:rPr>
          <w:rFonts w:hint="eastAsia"/>
          <w:noProof/>
        </w:rPr>
        <w:t>學習據點落實與延伸：西部落已經</w:t>
      </w:r>
      <w:r w:rsidRPr="00D163B2">
        <w:rPr>
          <w:rFonts w:hint="eastAsia"/>
          <w:noProof/>
        </w:rPr>
        <w:t>以公益與療癒為實質內涵，</w:t>
      </w:r>
      <w:r>
        <w:rPr>
          <w:rFonts w:hint="eastAsia"/>
          <w:noProof/>
        </w:rPr>
        <w:t>在鄰近東華的</w:t>
      </w:r>
      <w:r w:rsidRPr="00D163B2">
        <w:rPr>
          <w:rFonts w:hint="eastAsia"/>
          <w:noProof/>
        </w:rPr>
        <w:t>20</w:t>
      </w:r>
      <w:r>
        <w:rPr>
          <w:rFonts w:hint="eastAsia"/>
          <w:noProof/>
        </w:rPr>
        <w:t>公里的太魯閣族</w:t>
      </w:r>
      <w:r w:rsidRPr="00D163B2">
        <w:rPr>
          <w:rFonts w:hint="eastAsia"/>
          <w:noProof/>
        </w:rPr>
        <w:t>支亞干部落</w:t>
      </w:r>
      <w:r>
        <w:rPr>
          <w:rFonts w:hint="eastAsia"/>
          <w:noProof/>
        </w:rPr>
        <w:t>（行政區屬西林村）</w:t>
      </w:r>
      <w:r w:rsidRPr="00D163B2">
        <w:rPr>
          <w:rFonts w:hint="eastAsia"/>
          <w:noProof/>
        </w:rPr>
        <w:t>，形成大學與地方的共榮</w:t>
      </w:r>
      <w:r>
        <w:rPr>
          <w:rFonts w:hint="eastAsia"/>
          <w:noProof/>
        </w:rPr>
        <w:t>實踐之學習基地，可藉計畫正式發展為無邊界學習據點</w:t>
      </w:r>
      <w:r w:rsidRPr="00D163B2">
        <w:rPr>
          <w:rFonts w:hint="eastAsia"/>
          <w:noProof/>
        </w:rPr>
        <w:t>。</w:t>
      </w:r>
      <w:r>
        <w:rPr>
          <w:rFonts w:hint="eastAsia"/>
          <w:noProof/>
        </w:rPr>
        <w:t>並</w:t>
      </w:r>
      <w:r w:rsidR="00FD4FA2">
        <w:rPr>
          <w:rFonts w:hint="eastAsia"/>
          <w:noProof/>
        </w:rPr>
        <w:t>將此模式分享與協作，使與社工系發展非機構式實習場域，另外特教系已將黎明</w:t>
      </w:r>
      <w:r>
        <w:rPr>
          <w:rFonts w:hint="eastAsia"/>
          <w:noProof/>
        </w:rPr>
        <w:t>向陽園</w:t>
      </w:r>
      <w:r w:rsidR="00FD4FA2">
        <w:rPr>
          <w:rFonts w:hint="eastAsia"/>
          <w:noProof/>
        </w:rPr>
        <w:t>、</w:t>
      </w:r>
      <w:r>
        <w:rPr>
          <w:rFonts w:hint="eastAsia"/>
          <w:noProof/>
        </w:rPr>
        <w:t>肯納兒農業照顧場所發展</w:t>
      </w:r>
      <w:r w:rsidR="00FD4FA2">
        <w:rPr>
          <w:rFonts w:hint="eastAsia"/>
          <w:noProof/>
        </w:rPr>
        <w:t>成</w:t>
      </w:r>
      <w:r>
        <w:rPr>
          <w:rFonts w:hint="eastAsia"/>
          <w:noProof/>
        </w:rPr>
        <w:t>為學習據點。</w:t>
      </w:r>
      <w:r w:rsidR="00FD4FA2">
        <w:rPr>
          <w:rFonts w:hint="eastAsia"/>
          <w:noProof/>
        </w:rPr>
        <w:t>以</w:t>
      </w:r>
      <w:r>
        <w:rPr>
          <w:rFonts w:hint="eastAsia"/>
          <w:noProof/>
        </w:rPr>
        <w:t>金澤大學「</w:t>
      </w:r>
      <w:r w:rsidRPr="006D75A9">
        <w:rPr>
          <w:rFonts w:ascii="標楷體" w:hAnsi="標楷體" w:hint="eastAsia"/>
          <w:lang w:eastAsia="ja-JP"/>
        </w:rPr>
        <w:t>角間の里</w:t>
      </w:r>
      <w:r>
        <w:rPr>
          <w:rFonts w:ascii="標楷體" w:hAnsi="標楷體" w:hint="eastAsia"/>
          <w:lang w:eastAsia="ja-JP"/>
        </w:rPr>
        <w:t>」為</w:t>
      </w:r>
      <w:r w:rsidR="00FD4FA2">
        <w:rPr>
          <w:rFonts w:ascii="標楷體" w:hAnsi="標楷體" w:hint="eastAsia"/>
          <w:lang w:eastAsia="ja-JP"/>
        </w:rPr>
        <w:t>借鏡</w:t>
      </w:r>
      <w:r>
        <w:rPr>
          <w:rFonts w:ascii="標楷體" w:hAnsi="標楷體" w:hint="eastAsia"/>
          <w:lang w:eastAsia="ja-JP"/>
        </w:rPr>
        <w:t>：</w:t>
      </w:r>
      <w:r>
        <w:rPr>
          <w:rFonts w:ascii="標楷體" w:hAnsi="標楷體" w:hint="eastAsia"/>
        </w:rPr>
        <w:t>設置推廣</w:t>
      </w:r>
      <w:r w:rsidRPr="003B0408">
        <w:rPr>
          <w:rFonts w:ascii="標楷體" w:hAnsi="標楷體" w:hint="eastAsia"/>
        </w:rPr>
        <w:t>、合作、交流、研究為目的</w:t>
      </w:r>
      <w:r>
        <w:rPr>
          <w:rFonts w:ascii="標楷體" w:hAnsi="標楷體" w:hint="eastAsia"/>
        </w:rPr>
        <w:t>多據點。</w:t>
      </w:r>
    </w:p>
    <w:p w:rsidR="002478A7" w:rsidRPr="002C773D" w:rsidRDefault="002478A7" w:rsidP="00FD4FA2">
      <w:pPr>
        <w:jc w:val="both"/>
      </w:pPr>
      <w:r>
        <w:t>2.</w:t>
      </w:r>
      <w:r>
        <w:rPr>
          <w:rFonts w:hint="eastAsia"/>
        </w:rPr>
        <w:t>相關領域知識整合：</w:t>
      </w:r>
      <w:r w:rsidRPr="002C773D">
        <w:rPr>
          <w:rFonts w:hint="eastAsia"/>
        </w:rPr>
        <w:t>以既有的社會人文課程為基礎，整合課程運作的核心論述，將系所課程與方案行動進行論述整合，扣合到參與（</w:t>
      </w:r>
      <w:r w:rsidRPr="002C773D">
        <w:t>Participation</w:t>
      </w:r>
      <w:r w:rsidRPr="002C773D">
        <w:rPr>
          <w:rFonts w:hint="eastAsia"/>
        </w:rPr>
        <w:t>）與實踐（</w:t>
      </w:r>
      <w:r w:rsidRPr="002C773D">
        <w:rPr>
          <w:rFonts w:hint="eastAsia"/>
        </w:rPr>
        <w:t>Praxis</w:t>
      </w:r>
      <w:r w:rsidRPr="002C773D">
        <w:rPr>
          <w:rFonts w:hint="eastAsia"/>
        </w:rPr>
        <w:t>）的共同操作脈絡。</w:t>
      </w:r>
      <w:r>
        <w:rPr>
          <w:rFonts w:hint="eastAsia"/>
        </w:rPr>
        <w:t>以此生成深碗與彈性學分、學程的基礎。</w:t>
      </w:r>
    </w:p>
    <w:p w:rsidR="002478A7" w:rsidRDefault="002478A7" w:rsidP="00FD4FA2">
      <w:pPr>
        <w:jc w:val="both"/>
      </w:pPr>
      <w:r>
        <w:t>3.</w:t>
      </w:r>
      <w:r w:rsidRPr="002C773D">
        <w:rPr>
          <w:rFonts w:hint="eastAsia"/>
        </w:rPr>
        <w:t>形成跨專業</w:t>
      </w:r>
      <w:r w:rsidRPr="002C773D">
        <w:rPr>
          <w:rFonts w:hint="eastAsia"/>
        </w:rPr>
        <w:t>(M</w:t>
      </w:r>
      <w:r>
        <w:t>ulti-d</w:t>
      </w:r>
      <w:r w:rsidRPr="002C773D">
        <w:t>isciplinary)</w:t>
      </w:r>
      <w:r w:rsidRPr="002C773D">
        <w:rPr>
          <w:rFonts w:hint="eastAsia"/>
        </w:rPr>
        <w:t>的知識系統</w:t>
      </w:r>
      <w:r>
        <w:rPr>
          <w:rFonts w:hint="eastAsia"/>
        </w:rPr>
        <w:t>：</w:t>
      </w:r>
      <w:r w:rsidRPr="002C773D">
        <w:rPr>
          <w:rFonts w:hint="eastAsia"/>
        </w:rPr>
        <w:t>整合不同系所與教師理念的知識論述（</w:t>
      </w:r>
      <w:r w:rsidRPr="002C773D">
        <w:rPr>
          <w:rFonts w:hint="eastAsia"/>
        </w:rPr>
        <w:t>Epistemological Discourse</w:t>
      </w:r>
      <w:r>
        <w:rPr>
          <w:rFonts w:hint="eastAsia"/>
        </w:rPr>
        <w:t>）形成真正跨知識與深度不同階層的本土社會參與知識論。專業邊界的破除與創新，發展在地理論對國際發聲。</w:t>
      </w:r>
    </w:p>
    <w:p w:rsidR="002478A7" w:rsidRPr="002C773D" w:rsidRDefault="002478A7" w:rsidP="002478A7">
      <w:r>
        <w:t>4.</w:t>
      </w:r>
      <w:r w:rsidRPr="002C773D">
        <w:rPr>
          <w:rFonts w:hint="eastAsia"/>
        </w:rPr>
        <w:t>整合知識方法論述（</w:t>
      </w:r>
      <w:r w:rsidRPr="002C773D">
        <w:rPr>
          <w:rFonts w:hint="eastAsia"/>
        </w:rPr>
        <w:t>Methodological Discourse</w:t>
      </w:r>
      <w:r>
        <w:rPr>
          <w:rFonts w:hint="eastAsia"/>
        </w:rPr>
        <w:t>）：</w:t>
      </w:r>
      <w:r w:rsidRPr="002C773D">
        <w:rPr>
          <w:rFonts w:hint="eastAsia"/>
        </w:rPr>
        <w:t>形成具有東台灣地方基礎的大學社會參與課程模組之操作，以期形成具有人文與地方融合精神的在地操作典範</w:t>
      </w:r>
      <w:r>
        <w:rPr>
          <w:rFonts w:hint="eastAsia"/>
        </w:rPr>
        <w:t>，使人文療癒的方法論與實踐性成為台灣其他領域的參考典範</w:t>
      </w:r>
      <w:r w:rsidRPr="002C773D">
        <w:rPr>
          <w:rFonts w:hint="eastAsia"/>
        </w:rPr>
        <w:t>。</w:t>
      </w:r>
    </w:p>
    <w:p w:rsidR="002478A7" w:rsidRDefault="00DD0852" w:rsidP="002478A7">
      <w:pPr>
        <w:pStyle w:val="2"/>
        <w:spacing w:before="180"/>
      </w:pPr>
      <w:bookmarkStart w:id="37" w:name="_Toc460418241"/>
      <w:r>
        <w:t>七、</w:t>
      </w:r>
      <w:r w:rsidR="002478A7">
        <w:t>南聚村</w:t>
      </w:r>
      <w:r w:rsidR="002478A7">
        <w:rPr>
          <w:rFonts w:hint="eastAsia"/>
        </w:rPr>
        <w:t>課程操作理念與脈絡</w:t>
      </w:r>
      <w:bookmarkEnd w:id="37"/>
    </w:p>
    <w:p w:rsidR="002478A7" w:rsidRDefault="002478A7" w:rsidP="00FD4FA2">
      <w:pPr>
        <w:jc w:val="both"/>
        <w:rPr>
          <w:color w:val="000000" w:themeColor="text1"/>
        </w:rPr>
      </w:pPr>
      <w:r w:rsidRPr="00AE13FE">
        <w:rPr>
          <w:rFonts w:hint="eastAsia"/>
          <w:color w:val="000000" w:themeColor="text1"/>
        </w:rPr>
        <w:t>長期以來台灣對偏鄉的各種困境莫不以「資源匱乏」為主因。然而多年來政府與各界持</w:t>
      </w:r>
      <w:r w:rsidRPr="00AE13FE">
        <w:rPr>
          <w:rFonts w:hint="eastAsia"/>
          <w:color w:val="000000" w:themeColor="text1"/>
        </w:rPr>
        <w:lastRenderedPageBreak/>
        <w:t>續挹注偏鄉，但匱乏問題卻不見改善。東華大學過去</w:t>
      </w:r>
      <w:r w:rsidRPr="00AE13FE">
        <w:rPr>
          <w:rFonts w:hint="eastAsia"/>
          <w:color w:val="000000" w:themeColor="text1"/>
        </w:rPr>
        <w:t>12</w:t>
      </w:r>
      <w:r w:rsidR="00FD4FA2">
        <w:rPr>
          <w:rFonts w:hint="eastAsia"/>
          <w:color w:val="000000" w:themeColor="text1"/>
        </w:rPr>
        <w:t>年與鄰近南華社區合作，以國小為基地結合在地社區、荒野保護協會、</w:t>
      </w:r>
      <w:r w:rsidRPr="00AE13FE">
        <w:rPr>
          <w:rFonts w:hint="eastAsia"/>
          <w:color w:val="000000" w:themeColor="text1"/>
        </w:rPr>
        <w:t>馬術教練等社區在地資源，發展了一套以「有」來取代「匱乏」的架構知識系統與教學。</w:t>
      </w:r>
    </w:p>
    <w:p w:rsidR="002478A7" w:rsidRPr="00AE13FE" w:rsidRDefault="002478A7" w:rsidP="00D1528D">
      <w:pPr>
        <w:jc w:val="both"/>
      </w:pPr>
      <w:r w:rsidRPr="00AE13FE">
        <w:rPr>
          <w:rFonts w:hint="eastAsia"/>
        </w:rPr>
        <w:t>奠基於此「相互為有」的認識，東華發現與串連花東偏鄉</w:t>
      </w:r>
      <w:r w:rsidR="00D1528D">
        <w:rPr>
          <w:rFonts w:hint="eastAsia"/>
        </w:rPr>
        <w:t>的</w:t>
      </w:r>
      <w:r w:rsidRPr="00AE13FE">
        <w:rPr>
          <w:rFonts w:hint="eastAsia"/>
        </w:rPr>
        <w:t>「有」</w:t>
      </w:r>
      <w:r w:rsidR="00D1528D">
        <w:rPr>
          <w:rFonts w:hint="eastAsia"/>
        </w:rPr>
        <w:t>：分別是</w:t>
      </w:r>
      <w:r w:rsidRPr="00AE13FE">
        <w:rPr>
          <w:rFonts w:hint="eastAsia"/>
        </w:rPr>
        <w:t>投入有機與永續栽種的樸門農藝、園藝治療專家、動物輔助治療團隊、心理療癒團隊、藝術治療團隊…等等。</w:t>
      </w:r>
    </w:p>
    <w:p w:rsidR="002478A7" w:rsidRPr="00AE13FE" w:rsidRDefault="00D1528D" w:rsidP="00D1528D">
      <w:pPr>
        <w:jc w:val="both"/>
      </w:pPr>
      <w:r>
        <w:rPr>
          <w:rFonts w:hint="eastAsia"/>
        </w:rPr>
        <w:t>南聚村的理念是將「相互為有」社群形</w:t>
      </w:r>
      <w:r w:rsidR="002478A7" w:rsidRPr="00AE13FE">
        <w:rPr>
          <w:rFonts w:hint="eastAsia"/>
        </w:rPr>
        <w:t>貌</w:t>
      </w:r>
      <w:r>
        <w:rPr>
          <w:rFonts w:hint="eastAsia"/>
        </w:rPr>
        <w:t>以</w:t>
      </w:r>
      <w:r w:rsidR="002478A7" w:rsidRPr="00AE13FE">
        <w:rPr>
          <w:rFonts w:hint="eastAsia"/>
        </w:rPr>
        <w:t>召喚社區伙伴共同經營發展社區，反省過去二十年</w:t>
      </w:r>
      <w:r>
        <w:rPr>
          <w:rFonts w:hint="eastAsia"/>
        </w:rPr>
        <w:t>來</w:t>
      </w:r>
      <w:r w:rsidR="002478A7" w:rsidRPr="00AE13FE">
        <w:rPr>
          <w:rFonts w:hint="eastAsia"/>
        </w:rPr>
        <w:t>台灣社區營造受到「經濟利益」（社區產業）的思考限制，必須將社區營造著重在召喚人心</w:t>
      </w:r>
      <w:r w:rsidR="00795641">
        <w:rPr>
          <w:rFonts w:hint="eastAsia"/>
        </w:rPr>
        <w:t>的角色任務。南聚村</w:t>
      </w:r>
      <w:r>
        <w:rPr>
          <w:rFonts w:hint="eastAsia"/>
        </w:rPr>
        <w:t>教師社群指出了「款待」與「身心安適」的關係，著重</w:t>
      </w:r>
      <w:r w:rsidR="002478A7" w:rsidRPr="00AE13FE">
        <w:rPr>
          <w:rFonts w:hint="eastAsia"/>
        </w:rPr>
        <w:t>「弱勢者生命</w:t>
      </w:r>
      <w:r>
        <w:rPr>
          <w:rFonts w:hint="eastAsia"/>
        </w:rPr>
        <w:t>的在地發展」必須孕育於「豐富而有希望感的社區生活」，而後者可以結合原有社區產業與在地伙伴</w:t>
      </w:r>
      <w:r w:rsidR="002478A7" w:rsidRPr="00AE13FE">
        <w:rPr>
          <w:rFonts w:hint="eastAsia"/>
        </w:rPr>
        <w:t>集結的「款待營造」策略。</w:t>
      </w:r>
    </w:p>
    <w:p w:rsidR="002478A7" w:rsidRPr="00AE13FE" w:rsidRDefault="002478A7" w:rsidP="00D1528D">
      <w:pPr>
        <w:jc w:val="both"/>
      </w:pPr>
      <w:r w:rsidRPr="00AE13FE">
        <w:rPr>
          <w:rFonts w:hint="eastAsia"/>
        </w:rPr>
        <w:t>本計畫的執行，採行動研究</w:t>
      </w:r>
      <w:r>
        <w:rPr>
          <w:rFonts w:hint="eastAsia"/>
        </w:rPr>
        <w:t>(Action R</w:t>
      </w:r>
      <w:r w:rsidRPr="00FD0238">
        <w:rPr>
          <w:rFonts w:hint="eastAsia"/>
        </w:rPr>
        <w:t>esearch)</w:t>
      </w:r>
      <w:r w:rsidRPr="00FD0238">
        <w:rPr>
          <w:rFonts w:hint="eastAsia"/>
        </w:rPr>
        <w:t>模式來推動</w:t>
      </w:r>
      <w:r w:rsidRPr="00AE13FE">
        <w:rPr>
          <w:rFonts w:hint="eastAsia"/>
        </w:rPr>
        <w:t>，以「拜訪資源條件者」、「提出各種方案」、「尋求支持者」、「召開共識會議</w:t>
      </w:r>
      <w:r w:rsidR="00D1528D">
        <w:rPr>
          <w:rFonts w:hint="eastAsia"/>
        </w:rPr>
        <w:t>」、「行動方案形成」、「執行方案」、「反思成果」、「修正方案」</w:t>
      </w:r>
      <w:r w:rsidRPr="00AE13FE">
        <w:rPr>
          <w:rFonts w:hint="eastAsia"/>
        </w:rPr>
        <w:t>以及「再次行動」等步驟，循環進行。</w:t>
      </w:r>
    </w:p>
    <w:p w:rsidR="002478A7" w:rsidRDefault="002478A7" w:rsidP="002478A7">
      <w:pPr>
        <w:pStyle w:val="3"/>
        <w:spacing w:before="180"/>
      </w:pPr>
      <w:r>
        <w:rPr>
          <w:rFonts w:hint="eastAsia"/>
        </w:rPr>
        <w:t>南村聚的深碗</w:t>
      </w:r>
      <w:r w:rsidR="00AE389C">
        <w:rPr>
          <w:rFonts w:hint="eastAsia"/>
        </w:rPr>
        <w:t>和</w:t>
      </w:r>
      <w:r>
        <w:rPr>
          <w:rFonts w:hint="eastAsia"/>
        </w:rPr>
        <w:t>學程</w:t>
      </w:r>
    </w:p>
    <w:p w:rsidR="002478A7" w:rsidRPr="00FD0238" w:rsidRDefault="002478A7" w:rsidP="00D1528D">
      <w:pPr>
        <w:jc w:val="both"/>
      </w:pPr>
      <w:r>
        <w:rPr>
          <w:rFonts w:hint="eastAsia"/>
        </w:rPr>
        <w:t>1</w:t>
      </w:r>
      <w:r>
        <w:t>.</w:t>
      </w:r>
      <w:r>
        <w:rPr>
          <w:rFonts w:hint="eastAsia"/>
        </w:rPr>
        <w:t>籌設南華社區</w:t>
      </w:r>
      <w:r w:rsidRPr="002936A9">
        <w:rPr>
          <w:rFonts w:hint="eastAsia"/>
          <w:b/>
          <w:color w:val="000000" w:themeColor="text1"/>
        </w:rPr>
        <w:t>「款待社區營造</w:t>
      </w:r>
      <w:r>
        <w:rPr>
          <w:rFonts w:hint="eastAsia"/>
          <w:b/>
          <w:color w:val="000000" w:themeColor="text1"/>
        </w:rPr>
        <w:t>工作</w:t>
      </w:r>
      <w:r w:rsidRPr="002936A9">
        <w:rPr>
          <w:rFonts w:hint="eastAsia"/>
          <w:color w:val="000000" w:themeColor="text1"/>
        </w:rPr>
        <w:t>」</w:t>
      </w:r>
      <w:r>
        <w:rPr>
          <w:rFonts w:hint="eastAsia"/>
          <w:color w:val="000000" w:themeColor="text1"/>
        </w:rPr>
        <w:t>的</w:t>
      </w:r>
      <w:r>
        <w:rPr>
          <w:rFonts w:hint="eastAsia"/>
        </w:rPr>
        <w:t>學習據點：</w:t>
      </w:r>
      <w:r w:rsidRPr="00FD0238">
        <w:rPr>
          <w:rFonts w:hint="eastAsia"/>
        </w:rPr>
        <w:t>面對偏鄉社會與經濟上的結構性因素，打破「助人者</w:t>
      </w:r>
      <w:r w:rsidR="00906D13">
        <w:t>VS.</w:t>
      </w:r>
      <w:r>
        <w:rPr>
          <w:rFonts w:hint="eastAsia"/>
        </w:rPr>
        <w:t>受助者」的關係，與弱勢社區全體住民攜手，在「弱勢者</w:t>
      </w:r>
      <w:r w:rsidRPr="00FD0238">
        <w:rPr>
          <w:rFonts w:hint="eastAsia"/>
        </w:rPr>
        <w:t>有能力的地方相遇」，協助他們透過各種方式建立自我價值與意義，離開舊有的、束縛的體制環境，重新找到自己的出路與人生。</w:t>
      </w:r>
    </w:p>
    <w:p w:rsidR="002478A7" w:rsidRPr="00FD0238" w:rsidRDefault="002478A7" w:rsidP="00D1528D">
      <w:pPr>
        <w:jc w:val="both"/>
      </w:pPr>
      <w:r>
        <w:rPr>
          <w:rFonts w:hint="eastAsia"/>
        </w:rPr>
        <w:t>2.</w:t>
      </w:r>
      <w:r>
        <w:rPr>
          <w:rFonts w:hint="eastAsia"/>
        </w:rPr>
        <w:t>行動研究運作：</w:t>
      </w:r>
      <w:r w:rsidRPr="002936A9">
        <w:rPr>
          <w:rFonts w:hint="eastAsia"/>
          <w:b/>
          <w:color w:val="000000" w:themeColor="text1"/>
        </w:rPr>
        <w:t>「款待社區營造</w:t>
      </w:r>
      <w:r>
        <w:rPr>
          <w:rFonts w:hint="eastAsia"/>
          <w:b/>
          <w:color w:val="000000" w:themeColor="text1"/>
        </w:rPr>
        <w:t>工作</w:t>
      </w:r>
      <w:r w:rsidRPr="002936A9">
        <w:rPr>
          <w:rFonts w:hint="eastAsia"/>
          <w:color w:val="000000" w:themeColor="text1"/>
        </w:rPr>
        <w:t>」</w:t>
      </w:r>
      <w:r>
        <w:rPr>
          <w:rFonts w:hint="eastAsia"/>
          <w:color w:val="000000" w:themeColor="text1"/>
        </w:rPr>
        <w:t>的</w:t>
      </w:r>
      <w:r>
        <w:rPr>
          <w:rFonts w:hint="eastAsia"/>
        </w:rPr>
        <w:t>學習據點</w:t>
      </w:r>
      <w:r w:rsidRPr="00FD0238">
        <w:rPr>
          <w:rFonts w:hint="eastAsia"/>
        </w:rPr>
        <w:t>的建立</w:t>
      </w:r>
      <w:r>
        <w:rPr>
          <w:rFonts w:hint="eastAsia"/>
        </w:rPr>
        <w:t>，是朝向大學與地方連攜「研</w:t>
      </w:r>
      <w:r w:rsidR="00D1528D">
        <w:rPr>
          <w:rFonts w:hint="eastAsia"/>
        </w:rPr>
        <w:t>究中心」的概念進行，參考金澤大學能登里山學校的「連攜中心模式」推動。如此，本計畫</w:t>
      </w:r>
      <w:r w:rsidRPr="00FD0238">
        <w:rPr>
          <w:rFonts w:hint="eastAsia"/>
        </w:rPr>
        <w:t>將提供多元</w:t>
      </w:r>
      <w:r w:rsidR="00D1528D">
        <w:rPr>
          <w:rFonts w:hint="eastAsia"/>
        </w:rPr>
        <w:t>的</w:t>
      </w:r>
      <w:r w:rsidRPr="00FD0238">
        <w:rPr>
          <w:rFonts w:hint="eastAsia"/>
        </w:rPr>
        <w:t>學習管道，成為東華大學師</w:t>
      </w:r>
      <w:r w:rsidR="00D1528D">
        <w:rPr>
          <w:rFonts w:hint="eastAsia"/>
        </w:rPr>
        <w:t>生從實踐中累積經驗、發現問題，</w:t>
      </w:r>
      <w:r w:rsidRPr="00FD0238">
        <w:rPr>
          <w:rFonts w:hint="eastAsia"/>
        </w:rPr>
        <w:t>進而發展專業知能與應用。本計畫</w:t>
      </w:r>
      <w:r w:rsidR="00D1528D">
        <w:rPr>
          <w:rFonts w:hint="eastAsia"/>
        </w:rPr>
        <w:t>將與本校碩</w:t>
      </w:r>
      <w:r w:rsidRPr="00FD0238">
        <w:rPr>
          <w:rFonts w:hint="eastAsia"/>
        </w:rPr>
        <w:t>博士班合作，打破舊有籓籬，成立實踐型碩博班，設計跨領域課程。除打破舊有的學習框架外，加強</w:t>
      </w:r>
      <w:r w:rsidR="00D1528D">
        <w:rPr>
          <w:rFonts w:hint="eastAsia"/>
        </w:rPr>
        <w:t>碩</w:t>
      </w:r>
      <w:r w:rsidRPr="00FD0238">
        <w:rPr>
          <w:rFonts w:hint="eastAsia"/>
        </w:rPr>
        <w:t>博士生的直接服務能力，亦盼解決招生不足之問題。</w:t>
      </w:r>
    </w:p>
    <w:p w:rsidR="002478A7" w:rsidRPr="002478A7" w:rsidRDefault="002478A7" w:rsidP="00D1528D">
      <w:pPr>
        <w:jc w:val="both"/>
      </w:pPr>
      <w:r>
        <w:rPr>
          <w:rFonts w:hint="eastAsia"/>
        </w:rPr>
        <w:t>3.</w:t>
      </w:r>
      <w:r w:rsidRPr="00FD0238">
        <w:rPr>
          <w:rFonts w:hint="eastAsia"/>
        </w:rPr>
        <w:t>跨國社會運動工作者強調：「以全球為架構思考，以在地為關懷行動。」（</w:t>
      </w:r>
      <w:r>
        <w:rPr>
          <w:rFonts w:hint="eastAsia"/>
        </w:rPr>
        <w:t xml:space="preserve">Think </w:t>
      </w:r>
      <w:r w:rsidR="00906D13">
        <w:t>g</w:t>
      </w:r>
      <w:r>
        <w:rPr>
          <w:rFonts w:hint="eastAsia"/>
        </w:rPr>
        <w:t>lobally, A</w:t>
      </w:r>
      <w:r w:rsidRPr="00FD0238">
        <w:rPr>
          <w:rFonts w:hint="eastAsia"/>
        </w:rPr>
        <w:t xml:space="preserve">ct </w:t>
      </w:r>
      <w:r w:rsidR="00906D13">
        <w:t>l</w:t>
      </w:r>
      <w:r w:rsidRPr="00FD0238">
        <w:rPr>
          <w:rFonts w:hint="eastAsia"/>
        </w:rPr>
        <w:t>ocally</w:t>
      </w:r>
      <w:r w:rsidR="00D1528D">
        <w:rPr>
          <w:rFonts w:hint="eastAsia"/>
        </w:rPr>
        <w:t>），期盼透過與社區互動歷程，提供相關資源介入，整合</w:t>
      </w:r>
      <w:r w:rsidRPr="00FD0238">
        <w:rPr>
          <w:rFonts w:hint="eastAsia"/>
        </w:rPr>
        <w:t>相關專業，</w:t>
      </w:r>
      <w:r w:rsidR="00D1528D">
        <w:rPr>
          <w:rFonts w:hint="eastAsia"/>
        </w:rPr>
        <w:t>以</w:t>
      </w:r>
      <w:r w:rsidRPr="00FD0238">
        <w:rPr>
          <w:rFonts w:hint="eastAsia"/>
        </w:rPr>
        <w:t>協助南華社區發展地方特色與未來方向，媒合社區產業與優勢，落實「社區在地化，在地社區化」的概念。</w:t>
      </w:r>
    </w:p>
    <w:p w:rsidR="002850B0" w:rsidRPr="008E0931" w:rsidRDefault="00B80EB8" w:rsidP="002850B0">
      <w:pPr>
        <w:pStyle w:val="1"/>
        <w:spacing w:before="180"/>
        <w:rPr>
          <w:rFonts w:hAnsi="Times New Roman"/>
        </w:rPr>
      </w:pPr>
      <w:bookmarkStart w:id="38" w:name="_Toc460418242"/>
      <w:r>
        <w:rPr>
          <w:rFonts w:hAnsi="Times New Roman"/>
        </w:rPr>
        <w:lastRenderedPageBreak/>
        <w:t>伍、</w:t>
      </w:r>
      <w:r w:rsidRPr="008E0931">
        <w:rPr>
          <w:rFonts w:hAnsi="Times New Roman"/>
        </w:rPr>
        <w:t>學習生態衝擊評估與因應策略</w:t>
      </w:r>
      <w:bookmarkEnd w:id="38"/>
    </w:p>
    <w:p w:rsidR="002850B0" w:rsidRPr="008E0931" w:rsidRDefault="002850B0" w:rsidP="002850B0">
      <w:pPr>
        <w:pStyle w:val="2"/>
        <w:spacing w:before="180"/>
        <w:rPr>
          <w:rFonts w:ascii="Times New Roman" w:hAnsi="Times New Roman"/>
        </w:rPr>
      </w:pPr>
      <w:bookmarkStart w:id="39" w:name="_Toc460418243"/>
      <w:r w:rsidRPr="008E0931">
        <w:rPr>
          <w:rFonts w:ascii="Times New Roman" w:hAnsi="Times New Roman"/>
        </w:rPr>
        <w:t>一、行政面之衝擊與因應策略</w:t>
      </w:r>
      <w:bookmarkEnd w:id="39"/>
    </w:p>
    <w:p w:rsidR="002850B0" w:rsidRPr="008E0931" w:rsidRDefault="002850B0" w:rsidP="002850B0">
      <w:pPr>
        <w:pStyle w:val="3"/>
        <w:spacing w:before="180"/>
        <w:rPr>
          <w:rFonts w:ascii="Times New Roman" w:hAnsi="Times New Roman"/>
        </w:rPr>
      </w:pPr>
      <w:r w:rsidRPr="008E0931">
        <w:rPr>
          <w:rFonts w:ascii="Times New Roman" w:hAnsi="Times New Roman"/>
        </w:rPr>
        <w:t>（一）學校制度面之變革</w:t>
      </w:r>
    </w:p>
    <w:p w:rsidR="002850B0" w:rsidRPr="008E0931" w:rsidRDefault="002850B0" w:rsidP="00F11F11">
      <w:pPr>
        <w:pStyle w:val="ad"/>
        <w:ind w:leftChars="0" w:left="0"/>
        <w:jc w:val="both"/>
      </w:pPr>
      <w:r w:rsidRPr="008E0931">
        <w:t>在現行體制之下，本校目前無社會跨域學程及相關深碗課程之規劃與認證，但已有許多老師的課程已符合此學程之規劃，只需要再給予橫向的串連及縱向的整合，因此本計畫預計先以這些課程為基礎，讓這些課程回饋到各系所的深碗課程之規劃，基於此，針對系所與行政單位將會有很大的衝擊。</w:t>
      </w:r>
    </w:p>
    <w:p w:rsidR="002850B0" w:rsidRPr="008E0931" w:rsidRDefault="002850B0" w:rsidP="00F11F11">
      <w:pPr>
        <w:pStyle w:val="ad"/>
        <w:ind w:leftChars="0" w:left="0"/>
        <w:jc w:val="both"/>
      </w:pPr>
      <w:r w:rsidRPr="008E0931">
        <w:t>為因應制度面的變革，籌組「課程變革小組」將與相關單位進行研擬事後學分認證、彈性學期、自由選修學分實施、協同教學課程申請之具體作法、審查機制及配套措施，由內而外改變校內既有的課程制度，以利推動社會跨域學程及相關深碗課程之規劃與認證。</w:t>
      </w:r>
    </w:p>
    <w:p w:rsidR="002850B0" w:rsidRPr="008E0931" w:rsidRDefault="002850B0" w:rsidP="002850B0">
      <w:pPr>
        <w:pStyle w:val="3"/>
        <w:spacing w:before="180"/>
        <w:rPr>
          <w:rFonts w:ascii="Times New Roman" w:hAnsi="Times New Roman"/>
        </w:rPr>
      </w:pPr>
      <w:r w:rsidRPr="008E0931">
        <w:rPr>
          <w:rFonts w:ascii="Times New Roman" w:hAnsi="Times New Roman"/>
        </w:rPr>
        <w:t>（二）打破機構化的培育模式</w:t>
      </w:r>
    </w:p>
    <w:p w:rsidR="002850B0" w:rsidRPr="008E0931" w:rsidRDefault="002850B0" w:rsidP="00F11F11">
      <w:pPr>
        <w:pStyle w:val="ad"/>
        <w:ind w:leftChars="0" w:left="0"/>
        <w:jc w:val="both"/>
      </w:pPr>
      <w:r w:rsidRPr="008E0931">
        <w:t>對學習所下的定義，最常見的就是拿證照、通過英檢標準，但學會了這些真的就能和社會無縫接軌了嗎</w:t>
      </w:r>
      <w:r w:rsidRPr="008E0931">
        <w:t>?</w:t>
      </w:r>
      <w:r w:rsidRPr="008E0931">
        <w:t>現有教育現場對實習的定義大多是到實體機構進行固定式的見學，本計畫將打破既有的培育模式，針對課程重新命名與定義，學生除了拿取證照之外，還能利用課餘時間，針對社區的需求進入社區，貢獻所學專業服務社區；學生進到實習機構不只是固定式的見學，還要去看見及理解該機構處在何種村落</w:t>
      </w:r>
      <w:r w:rsidRPr="008E0931">
        <w:t>/</w:t>
      </w:r>
      <w:r w:rsidRPr="008E0931">
        <w:t>社區的生態系統底下，需要面對的問題有哪些？讓學生理解，學習無所不在，這些看似不相關的問題，才是學習的所在，帶領學生跳出固有的學習的框架。</w:t>
      </w:r>
    </w:p>
    <w:p w:rsidR="002850B0" w:rsidRPr="008E0931" w:rsidRDefault="002850B0" w:rsidP="002850B0">
      <w:pPr>
        <w:pStyle w:val="3"/>
        <w:spacing w:before="180"/>
        <w:rPr>
          <w:rFonts w:ascii="Times New Roman" w:hAnsi="Times New Roman"/>
        </w:rPr>
      </w:pPr>
      <w:r w:rsidRPr="008E0931">
        <w:rPr>
          <w:rFonts w:ascii="Times New Roman" w:hAnsi="Times New Roman"/>
        </w:rPr>
        <w:t>（三）顛覆行政人員之觀念</w:t>
      </w:r>
    </w:p>
    <w:p w:rsidR="002850B0" w:rsidRPr="008E0931" w:rsidRDefault="002850B0" w:rsidP="00F11F11">
      <w:pPr>
        <w:pStyle w:val="ad"/>
        <w:ind w:leftChars="0" w:left="0"/>
        <w:jc w:val="both"/>
      </w:pPr>
      <w:r w:rsidRPr="008E0931">
        <w:t>大學內的行政人員</w:t>
      </w:r>
      <w:r w:rsidRPr="008E0931">
        <w:t>/</w:t>
      </w:r>
      <w:r w:rsidRPr="008E0931">
        <w:t>系所助理，大多只需處理校內的行政業務，但因本計畫需要帶領學生走出去，打破校園的邊界，配合校內相關課程，結合在地空間及大學資源，進而與偏鄉單位進行實質的合作，未來在行政運作上，會增加許多新的工作；再者過去學校行政體系較為著重校園內師生的關係，行政人員較少被看見及關注。</w:t>
      </w:r>
      <w:r w:rsidRPr="008E0931">
        <w:t xml:space="preserve"> </w:t>
      </w:r>
    </w:p>
    <w:p w:rsidR="002850B0" w:rsidRPr="008E0931" w:rsidRDefault="002850B0" w:rsidP="00F11F11">
      <w:pPr>
        <w:pStyle w:val="ad"/>
        <w:ind w:leftChars="0" w:left="0"/>
        <w:jc w:val="both"/>
      </w:pPr>
      <w:r w:rsidRPr="008E0931">
        <w:t>提供行政人員定期在職訓練，理解學校現況與社區合作模式，帶領行政人員看到另一個可能，在學校內工作，除了完成固定的工作之外，還可以榮耀自己與學生的學習可能，擾動原有的工作模式－除了做好一件事</w:t>
      </w:r>
      <w:r w:rsidRPr="008E0931">
        <w:t>/</w:t>
      </w:r>
      <w:r w:rsidRPr="008E0931">
        <w:t>做完一件事之外，還可以一同學習，提升工作的成就感、認同</w:t>
      </w:r>
      <w:r w:rsidRPr="008E0931">
        <w:t>/</w:t>
      </w:r>
      <w:r w:rsidRPr="008E0931">
        <w:t>理解社區。</w:t>
      </w:r>
    </w:p>
    <w:p w:rsidR="002850B0" w:rsidRPr="008E0931" w:rsidRDefault="002850B0" w:rsidP="002850B0">
      <w:pPr>
        <w:pStyle w:val="2"/>
        <w:spacing w:before="180"/>
        <w:rPr>
          <w:rFonts w:ascii="Times New Roman" w:hAnsi="Times New Roman"/>
        </w:rPr>
      </w:pPr>
      <w:bookmarkStart w:id="40" w:name="_Toc460418244"/>
      <w:r w:rsidRPr="008E0931">
        <w:rPr>
          <w:rFonts w:ascii="Times New Roman" w:hAnsi="Times New Roman"/>
        </w:rPr>
        <w:lastRenderedPageBreak/>
        <w:t>二、教學面之衝擊與因應策略</w:t>
      </w:r>
      <w:bookmarkEnd w:id="40"/>
    </w:p>
    <w:p w:rsidR="002850B0" w:rsidRPr="008E0931" w:rsidRDefault="002850B0" w:rsidP="002850B0">
      <w:pPr>
        <w:pStyle w:val="3"/>
        <w:spacing w:before="180"/>
        <w:rPr>
          <w:rFonts w:ascii="Times New Roman" w:hAnsi="Times New Roman"/>
        </w:rPr>
      </w:pPr>
      <w:r w:rsidRPr="008E0931">
        <w:rPr>
          <w:rFonts w:ascii="Times New Roman" w:hAnsi="Times New Roman"/>
        </w:rPr>
        <w:t>（一）打破教師的思維模式</w:t>
      </w:r>
    </w:p>
    <w:p w:rsidR="002850B0" w:rsidRPr="008E0931" w:rsidRDefault="002850B0" w:rsidP="00F11F11">
      <w:pPr>
        <w:pStyle w:val="ad"/>
        <w:ind w:leftChars="0" w:left="0"/>
        <w:jc w:val="both"/>
      </w:pPr>
      <w:r w:rsidRPr="008E0931">
        <w:t>本校少數教師已在默默執行深碗課程，其教學思維模式已被轉變，但大多教師的思維模式仍停留在傳統的思維，一支粉筆、一筆教科書、一間教室就可以完成知識的傳遞，這在過去的時空背景對學生的學習或許是足夠的，但在現今多元的社會，教師需要知道如何接應學生的學習，因此如何打破翻轉教師的思維模式是本計畫的一個重點。</w:t>
      </w:r>
    </w:p>
    <w:p w:rsidR="002850B0" w:rsidRPr="008E0931" w:rsidRDefault="002850B0" w:rsidP="00F11F11">
      <w:pPr>
        <w:pStyle w:val="ad"/>
        <w:ind w:leftChars="0" w:left="0"/>
        <w:jc w:val="both"/>
      </w:pPr>
      <w:r w:rsidRPr="008E0931">
        <w:t>教學卓越中心長期以來實施傳習制度，由資深教師帶領新手教師學習，本計畫預計結合傳習制度，以教師社群的經營方式，透過實作的方式帶領教師位移至教室外、校園外，從中理解與看見不同教學的可能。設立獎勵轉化教學之辦法與制度，以鼓勵教師精進教學。</w:t>
      </w:r>
    </w:p>
    <w:p w:rsidR="002850B0" w:rsidRPr="008E0931" w:rsidRDefault="002850B0" w:rsidP="002850B0">
      <w:pPr>
        <w:pStyle w:val="3"/>
        <w:spacing w:before="180"/>
        <w:rPr>
          <w:rFonts w:ascii="Times New Roman" w:hAnsi="Times New Roman"/>
        </w:rPr>
      </w:pPr>
      <w:r w:rsidRPr="008E0931">
        <w:rPr>
          <w:rFonts w:ascii="Times New Roman" w:hAnsi="Times New Roman"/>
        </w:rPr>
        <w:t>（二）打破教師慣有的教學模式</w:t>
      </w:r>
    </w:p>
    <w:p w:rsidR="002850B0" w:rsidRPr="008E0931" w:rsidRDefault="002850B0" w:rsidP="00F11F11">
      <w:pPr>
        <w:pStyle w:val="ad"/>
        <w:ind w:leftChars="0" w:left="0"/>
        <w:jc w:val="both"/>
      </w:pPr>
      <w:r w:rsidRPr="008E0931">
        <w:t>重新思考教學是怎麼一回事，教學時主要面臨的問題是什麼？我們應該用什麼教學方法？為什麼用這種方法？什麼是有助於學生學習的方法？</w:t>
      </w:r>
    </w:p>
    <w:p w:rsidR="002850B0" w:rsidRPr="008E0931" w:rsidRDefault="002850B0" w:rsidP="00F11F11">
      <w:pPr>
        <w:pStyle w:val="ad"/>
        <w:ind w:leftChars="0" w:left="0"/>
        <w:jc w:val="both"/>
      </w:pPr>
      <w:r w:rsidRPr="008E0931">
        <w:t>教師應重新檢視教學的軟硬體，對課程結構重新建構，本校教學卓越中心統整規劃全校教師增能系列課程與體驗工作坊，從解構再建構，陪伴教師成長進行自我反思。</w:t>
      </w:r>
    </w:p>
    <w:p w:rsidR="002850B0" w:rsidRPr="008E0931" w:rsidRDefault="002850B0" w:rsidP="002850B0">
      <w:pPr>
        <w:pStyle w:val="3"/>
        <w:spacing w:before="180"/>
        <w:rPr>
          <w:rFonts w:ascii="Times New Roman" w:hAnsi="Times New Roman"/>
        </w:rPr>
      </w:pPr>
      <w:r w:rsidRPr="008E0931">
        <w:rPr>
          <w:rFonts w:ascii="Times New Roman" w:hAnsi="Times New Roman"/>
        </w:rPr>
        <w:t>（三）打破單一的評鑑方式</w:t>
      </w:r>
    </w:p>
    <w:p w:rsidR="002850B0" w:rsidRPr="008E0931" w:rsidRDefault="002850B0" w:rsidP="00F11F11">
      <w:pPr>
        <w:pStyle w:val="ad"/>
        <w:ind w:leftChars="0" w:left="0"/>
      </w:pPr>
      <w:r w:rsidRPr="008E0931">
        <w:t>各系所雖都有設定總結性評量的標準，此雖符合學程的要求，未必符合深碗課程的概念，修完學程有可能還不認識所在的社區。學習只發生在大學內，缺少與在地人文的連結，對於來到偏鄉花蓮就讀的學子，深感可惜。為創造不同於其他大學之人文素養之培育，將進行課程地點的移動、教學方法的改變、提供實作參與機會、增加人與人的交流與互動，勢必打破單一的評鑑方式，建置多元評量標準與策略，在評量前、進行中、評量後分別給予學生回饋，讓教師教學得以更切合學生的學習需求。</w:t>
      </w:r>
    </w:p>
    <w:p w:rsidR="002850B0" w:rsidRPr="008E0931" w:rsidRDefault="002850B0" w:rsidP="002850B0">
      <w:pPr>
        <w:pStyle w:val="2"/>
        <w:spacing w:before="180"/>
        <w:rPr>
          <w:rFonts w:ascii="Times New Roman" w:hAnsi="Times New Roman"/>
        </w:rPr>
      </w:pPr>
      <w:bookmarkStart w:id="41" w:name="_Toc460418245"/>
      <w:r w:rsidRPr="008E0931">
        <w:rPr>
          <w:rFonts w:ascii="Times New Roman" w:hAnsi="Times New Roman"/>
        </w:rPr>
        <w:t>三、學習面之衝擊與因應策略</w:t>
      </w:r>
      <w:bookmarkEnd w:id="41"/>
    </w:p>
    <w:p w:rsidR="002850B0" w:rsidRPr="008E0931" w:rsidRDefault="002850B0" w:rsidP="00EA4720">
      <w:pPr>
        <w:spacing w:beforeLines="50" w:before="180"/>
        <w:jc w:val="both"/>
        <w:rPr>
          <w:rStyle w:val="30"/>
          <w:rFonts w:ascii="Times New Roman" w:hAnsi="Times New Roman"/>
        </w:rPr>
      </w:pPr>
      <w:r w:rsidRPr="008E0931">
        <w:t>學習是一段長期且不確定的理解歷程，理解學生的思考方式對於幫助他們學習是很重要的，當學生已習慣固有的學習模式，如何邀請學生一同進入教學的行列是一大重點。</w:t>
      </w:r>
      <w:r w:rsidRPr="008E0931">
        <w:br/>
      </w:r>
      <w:r w:rsidRPr="008E0931">
        <w:rPr>
          <w:rStyle w:val="30"/>
          <w:rFonts w:ascii="Times New Roman" w:hAnsi="Times New Roman"/>
        </w:rPr>
        <w:t>（一）重新定位學生的角色</w:t>
      </w:r>
    </w:p>
    <w:p w:rsidR="002850B0" w:rsidRPr="008E0931" w:rsidRDefault="002850B0" w:rsidP="00F11F11">
      <w:pPr>
        <w:pStyle w:val="ad"/>
        <w:ind w:leftChars="0" w:left="0"/>
        <w:jc w:val="both"/>
      </w:pPr>
      <w:r w:rsidRPr="008E0931">
        <w:t>將學生從被動的聽課者、可選擇不出聲的旁觀者、以個人表現為目標的修課者，轉變為主動討論者、貢獻知識的一份子、在相互依賴情境中學習的主動參與者。</w:t>
      </w:r>
    </w:p>
    <w:p w:rsidR="002850B0" w:rsidRPr="008E0931" w:rsidRDefault="002850B0" w:rsidP="002850B0">
      <w:pPr>
        <w:spacing w:beforeLines="50" w:before="180"/>
        <w:rPr>
          <w:rStyle w:val="30"/>
          <w:rFonts w:ascii="Times New Roman" w:hAnsi="Times New Roman"/>
        </w:rPr>
      </w:pPr>
      <w:r w:rsidRPr="008E0931">
        <w:rPr>
          <w:rStyle w:val="30"/>
          <w:rFonts w:ascii="Times New Roman" w:hAnsi="Times New Roman"/>
        </w:rPr>
        <w:t>（二）協助學生發展共學學群</w:t>
      </w:r>
    </w:p>
    <w:p w:rsidR="002850B0" w:rsidRPr="008E0931" w:rsidRDefault="002850B0" w:rsidP="00F11F11">
      <w:pPr>
        <w:pStyle w:val="ad"/>
        <w:ind w:leftChars="0" w:left="0"/>
        <w:jc w:val="both"/>
        <w:rPr>
          <w:rStyle w:val="30"/>
          <w:rFonts w:ascii="Times New Roman" w:hAnsi="Times New Roman"/>
        </w:rPr>
      </w:pPr>
      <w:r w:rsidRPr="008E0931">
        <w:lastRenderedPageBreak/>
        <w:t>在團體中的學習效果會比獨自一人學習要來得有效，而且有益的學習往往是合作式的與社會性的，而非競爭與孤立的。與別人一起合作可以讓學生對學習更樂在其中，分享彼此的想法還能深化個人對議題的了解。</w:t>
      </w:r>
    </w:p>
    <w:p w:rsidR="002850B0" w:rsidRPr="008E0931" w:rsidRDefault="002850B0" w:rsidP="002850B0">
      <w:pPr>
        <w:spacing w:beforeLines="50" w:before="180"/>
        <w:rPr>
          <w:rStyle w:val="30"/>
          <w:rFonts w:ascii="Times New Roman" w:hAnsi="Times New Roman"/>
        </w:rPr>
      </w:pPr>
      <w:r w:rsidRPr="008E0931">
        <w:rPr>
          <w:rStyle w:val="30"/>
          <w:rFonts w:ascii="Times New Roman" w:hAnsi="Times New Roman"/>
        </w:rPr>
        <w:t>（三）鼓勵學生主動學習</w:t>
      </w:r>
    </w:p>
    <w:p w:rsidR="002850B0" w:rsidRPr="008E0931" w:rsidRDefault="002850B0" w:rsidP="00F11F11">
      <w:pPr>
        <w:pStyle w:val="ad"/>
        <w:ind w:leftChars="0" w:left="0"/>
        <w:jc w:val="both"/>
        <w:rPr>
          <w:rStyle w:val="30"/>
          <w:rFonts w:ascii="Times New Roman" w:hAnsi="Times New Roman"/>
        </w:rPr>
      </w:pPr>
      <w:r w:rsidRPr="008E0931">
        <w:t>學生透過專業學習與實作的過程，一定會做討論，一定要寫記錄，應發展一套學習策略，讓學生可以將新學到的東西連結到過去的經驗、所學的知識，應用到日常生活。</w:t>
      </w:r>
    </w:p>
    <w:p w:rsidR="002850B0" w:rsidRPr="008E0931" w:rsidRDefault="002850B0" w:rsidP="002850B0">
      <w:pPr>
        <w:spacing w:beforeLines="50" w:before="180"/>
        <w:rPr>
          <w:rStyle w:val="30"/>
          <w:rFonts w:ascii="Times New Roman" w:hAnsi="Times New Roman"/>
        </w:rPr>
      </w:pPr>
      <w:r w:rsidRPr="008E0931">
        <w:rPr>
          <w:rStyle w:val="30"/>
          <w:rFonts w:ascii="Times New Roman" w:hAnsi="Times New Roman"/>
        </w:rPr>
        <w:t>（四）尊重不同的才能與學習方式</w:t>
      </w:r>
    </w:p>
    <w:p w:rsidR="002850B0" w:rsidRPr="008E0931" w:rsidRDefault="002850B0" w:rsidP="00F11F11">
      <w:pPr>
        <w:pStyle w:val="ad"/>
        <w:ind w:leftChars="0" w:left="0"/>
        <w:jc w:val="both"/>
      </w:pPr>
      <w:r w:rsidRPr="008E0931">
        <w:t>條條大路通羅馬，擅長討論的學生可能對藝術一竅不通、經驗豐富的學生可能無法掌握理論，學生需要有展現才能的機會，而且用對自己有效的方式來學習，這樣就有可能提升學生的程度。目前的學位計畫很難進行客制化，未來學校可以思考推動個人化的學位計劃，讓學生可以按照自己的步調獲得學位，由學生來訂定自己的學習目標，決定自己的學習活動，以及自己來訂定評量方式。</w:t>
      </w:r>
    </w:p>
    <w:p w:rsidR="003D50BE" w:rsidRPr="008E0931" w:rsidRDefault="00B80EB8" w:rsidP="00D958AD">
      <w:pPr>
        <w:pStyle w:val="1"/>
        <w:spacing w:before="180"/>
        <w:rPr>
          <w:rFonts w:hAnsi="Times New Roman"/>
        </w:rPr>
      </w:pPr>
      <w:bookmarkStart w:id="42" w:name="_Toc417464757"/>
      <w:bookmarkStart w:id="43" w:name="_Toc460418246"/>
      <w:r>
        <w:rPr>
          <w:rFonts w:hAnsi="Times New Roman"/>
        </w:rPr>
        <w:t>陸</w:t>
      </w:r>
      <w:r w:rsidR="003D50BE" w:rsidRPr="008E0931">
        <w:rPr>
          <w:rFonts w:hAnsi="Times New Roman"/>
        </w:rPr>
        <w:t>、預期成果及有效性與影響力評估機制</w:t>
      </w:r>
      <w:bookmarkEnd w:id="42"/>
      <w:bookmarkEnd w:id="43"/>
    </w:p>
    <w:p w:rsidR="002850B0" w:rsidRPr="008E0931" w:rsidRDefault="002850B0" w:rsidP="008B5B83">
      <w:pPr>
        <w:pStyle w:val="2"/>
        <w:spacing w:before="180"/>
        <w:rPr>
          <w:rFonts w:ascii="Times New Roman" w:hAnsi="Times New Roman"/>
        </w:rPr>
      </w:pPr>
      <w:bookmarkStart w:id="44" w:name="_Toc460418247"/>
      <w:r w:rsidRPr="008E0931">
        <w:rPr>
          <w:rFonts w:ascii="Times New Roman" w:hAnsi="Times New Roman"/>
        </w:rPr>
        <w:t>一、預期成果</w:t>
      </w:r>
      <w:bookmarkEnd w:id="44"/>
    </w:p>
    <w:p w:rsidR="003D50BE" w:rsidRPr="008E0931" w:rsidRDefault="003D50BE" w:rsidP="00EA4720">
      <w:pPr>
        <w:jc w:val="both"/>
        <w:rPr>
          <w:rFonts w:eastAsia="新細明體"/>
          <w:szCs w:val="24"/>
        </w:rPr>
      </w:pPr>
      <w:r w:rsidRPr="008E0931">
        <w:rPr>
          <w:szCs w:val="24"/>
        </w:rPr>
        <w:t>從學習生態系統的建構想像中，以社會實踐為核心，以大學教育為目標，從而提供一個全校不同學門都可以參與的可能性。預期成果將以擴散方式，進行大學週邊人力資源與平臺的建置，並透過計畫課程模組系統的實踐，進行校內課程系統的改造，將社區營造發展下的花東經驗，落實於大學教育系統的可能。</w:t>
      </w:r>
    </w:p>
    <w:p w:rsidR="004C4239" w:rsidRDefault="008B5B83" w:rsidP="004C4239">
      <w:pPr>
        <w:spacing w:line="0" w:lineRule="atLeast"/>
        <w:jc w:val="both"/>
        <w:rPr>
          <w:szCs w:val="24"/>
        </w:rPr>
      </w:pPr>
      <w:r w:rsidRPr="008E0931">
        <w:rPr>
          <w:szCs w:val="24"/>
        </w:rPr>
        <w:t>（一）</w:t>
      </w:r>
      <w:r w:rsidR="00E75411">
        <w:rPr>
          <w:szCs w:val="24"/>
        </w:rPr>
        <w:t>在地培力、深化品質</w:t>
      </w:r>
    </w:p>
    <w:p w:rsidR="003D50BE" w:rsidRPr="008E0931" w:rsidRDefault="00E75411" w:rsidP="00EA4720">
      <w:pPr>
        <w:spacing w:line="240" w:lineRule="auto"/>
        <w:jc w:val="both"/>
        <w:rPr>
          <w:szCs w:val="24"/>
        </w:rPr>
      </w:pPr>
      <w:r w:rsidRPr="008E0931">
        <w:rPr>
          <w:szCs w:val="24"/>
        </w:rPr>
        <w:t>整合大學師生資源</w:t>
      </w:r>
      <w:r>
        <w:rPr>
          <w:szCs w:val="24"/>
        </w:rPr>
        <w:t>、</w:t>
      </w:r>
      <w:r w:rsidR="003D50BE" w:rsidRPr="008E0931">
        <w:rPr>
          <w:szCs w:val="24"/>
        </w:rPr>
        <w:t>為在地社區人力需求引入且培訓長期穩定的人力，並透過全校人文、社會科學與理工相關課程的進階合作，深化服務人力資源的品質，將可有效改善傳統課程發展之困境，發展深耕在地的操作。</w:t>
      </w:r>
    </w:p>
    <w:p w:rsidR="00E75411" w:rsidRPr="00E75411" w:rsidRDefault="00E75411" w:rsidP="00E75411">
      <w:pPr>
        <w:pStyle w:val="ac"/>
        <w:numPr>
          <w:ilvl w:val="0"/>
          <w:numId w:val="1"/>
        </w:numPr>
        <w:spacing w:line="240" w:lineRule="auto"/>
        <w:ind w:leftChars="0"/>
        <w:jc w:val="both"/>
        <w:rPr>
          <w:szCs w:val="24"/>
        </w:rPr>
      </w:pPr>
      <w:r w:rsidRPr="00E75411">
        <w:rPr>
          <w:rFonts w:hint="eastAsia"/>
          <w:szCs w:val="24"/>
        </w:rPr>
        <w:t>發展學習異質共學社群</w:t>
      </w:r>
    </w:p>
    <w:p w:rsidR="003D50BE" w:rsidRPr="00E75411" w:rsidRDefault="003D50BE" w:rsidP="00E75411">
      <w:pPr>
        <w:spacing w:line="240" w:lineRule="auto"/>
        <w:jc w:val="both"/>
        <w:rPr>
          <w:szCs w:val="24"/>
        </w:rPr>
      </w:pPr>
      <w:r w:rsidRPr="00E75411">
        <w:rPr>
          <w:szCs w:val="24"/>
        </w:rPr>
        <w:t>以家族制、異質共學社群的經營運作方式，創新服務學習的教學方法，提升修課同學的自主性，提供社區工作、在地產業學習、跨境學習不可或缺的夥伴力量，使同學進一步在實踐、服務的參與過程，多方認識不同領域的同學和在地人才，開拓人生視域。</w:t>
      </w:r>
    </w:p>
    <w:p w:rsidR="004C4239" w:rsidRDefault="008B5B83" w:rsidP="00EA4720">
      <w:pPr>
        <w:spacing w:line="240" w:lineRule="auto"/>
        <w:jc w:val="both"/>
        <w:rPr>
          <w:szCs w:val="24"/>
        </w:rPr>
      </w:pPr>
      <w:r w:rsidRPr="008E0931">
        <w:rPr>
          <w:szCs w:val="24"/>
        </w:rPr>
        <w:t>（三）</w:t>
      </w:r>
      <w:r w:rsidR="00E75411">
        <w:rPr>
          <w:szCs w:val="24"/>
        </w:rPr>
        <w:t>茁壯</w:t>
      </w:r>
      <w:r w:rsidR="004C4239" w:rsidRPr="008E0931">
        <w:rPr>
          <w:szCs w:val="24"/>
        </w:rPr>
        <w:t>教師社群經營</w:t>
      </w:r>
    </w:p>
    <w:p w:rsidR="003D50BE" w:rsidRPr="008E0931" w:rsidRDefault="003D50BE" w:rsidP="00EA4720">
      <w:pPr>
        <w:spacing w:line="240" w:lineRule="auto"/>
        <w:jc w:val="both"/>
        <w:rPr>
          <w:szCs w:val="24"/>
        </w:rPr>
      </w:pPr>
      <w:r w:rsidRPr="008E0931">
        <w:rPr>
          <w:szCs w:val="24"/>
        </w:rPr>
        <w:t>本校多位教師長期深耕社區，將以教師社群的運作方式，定期分享社會參與、社區營造等實作現場的資源給有意願的老師，以促成彼此的交流，教學相長。</w:t>
      </w:r>
    </w:p>
    <w:p w:rsidR="004C4239" w:rsidRDefault="008B5B83" w:rsidP="00EA4720">
      <w:pPr>
        <w:spacing w:line="240" w:lineRule="auto"/>
        <w:jc w:val="both"/>
        <w:rPr>
          <w:szCs w:val="24"/>
        </w:rPr>
      </w:pPr>
      <w:r w:rsidRPr="008E0931">
        <w:rPr>
          <w:szCs w:val="24"/>
        </w:rPr>
        <w:t>（四）</w:t>
      </w:r>
      <w:r w:rsidR="004C4239" w:rsidRPr="008E0931">
        <w:rPr>
          <w:szCs w:val="24"/>
        </w:rPr>
        <w:t>大學學習與在地</w:t>
      </w:r>
      <w:r w:rsidR="00E75411">
        <w:rPr>
          <w:szCs w:val="24"/>
        </w:rPr>
        <w:t>場域</w:t>
      </w:r>
      <w:r w:rsidR="004C4239" w:rsidRPr="008E0931">
        <w:rPr>
          <w:szCs w:val="24"/>
        </w:rPr>
        <w:t>連結</w:t>
      </w:r>
    </w:p>
    <w:p w:rsidR="003D50BE" w:rsidRPr="008E0931" w:rsidRDefault="008B5B83" w:rsidP="00EA4720">
      <w:pPr>
        <w:spacing w:line="240" w:lineRule="auto"/>
        <w:jc w:val="both"/>
        <w:rPr>
          <w:szCs w:val="24"/>
        </w:rPr>
      </w:pPr>
      <w:r w:rsidRPr="008E0931">
        <w:rPr>
          <w:szCs w:val="24"/>
        </w:rPr>
        <w:lastRenderedPageBreak/>
        <w:t>與花蓮地</w:t>
      </w:r>
      <w:r w:rsidR="003D50BE" w:rsidRPr="008E0931">
        <w:rPr>
          <w:szCs w:val="24"/>
        </w:rPr>
        <w:t>區多元的服務學習場域單位合作，有效使大學的學習生態產生更為緊密的連結與社會參與性並減少象牙塔式的想像，而能有實踐的實質效益。</w:t>
      </w:r>
    </w:p>
    <w:p w:rsidR="004C4239" w:rsidRDefault="008B5B83" w:rsidP="00EA4720">
      <w:pPr>
        <w:spacing w:line="240" w:lineRule="auto"/>
        <w:jc w:val="both"/>
        <w:rPr>
          <w:szCs w:val="24"/>
        </w:rPr>
      </w:pPr>
      <w:r w:rsidRPr="008E0931">
        <w:rPr>
          <w:szCs w:val="24"/>
        </w:rPr>
        <w:t>（五）</w:t>
      </w:r>
      <w:r w:rsidR="00E75411" w:rsidRPr="002850B0">
        <w:rPr>
          <w:rFonts w:ascii="標楷體" w:hAnsi="標楷體" w:hint="eastAsia"/>
          <w:szCs w:val="24"/>
        </w:rPr>
        <w:t>跨領域社群的發展經營</w:t>
      </w:r>
    </w:p>
    <w:p w:rsidR="003D50BE" w:rsidRPr="008E0931" w:rsidRDefault="003D50BE" w:rsidP="00EA4720">
      <w:pPr>
        <w:spacing w:line="240" w:lineRule="auto"/>
        <w:jc w:val="both"/>
        <w:rPr>
          <w:szCs w:val="24"/>
        </w:rPr>
      </w:pPr>
      <w:r w:rsidRPr="008E0931">
        <w:rPr>
          <w:szCs w:val="24"/>
        </w:rPr>
        <w:t>以偏鄉為關注核心，實現跨領域社群的發展經營，在過去多年的在地深耕與策略聯盟基礎上，進一步深化「土地與鄉村的關係」、「大學在地方的社會責任」的概念，在村落</w:t>
      </w:r>
      <w:r w:rsidRPr="008E0931">
        <w:rPr>
          <w:szCs w:val="24"/>
        </w:rPr>
        <w:t>/</w:t>
      </w:r>
      <w:r w:rsidRPr="008E0931">
        <w:rPr>
          <w:szCs w:val="24"/>
        </w:rPr>
        <w:t>場域處處是學習的理念上，將大學社區內外的資源和熱情串連起來。另外也進一步促進大學</w:t>
      </w:r>
      <w:r w:rsidRPr="008E0931">
        <w:rPr>
          <w:szCs w:val="24"/>
        </w:rPr>
        <w:t>/</w:t>
      </w:r>
      <w:r w:rsidRPr="008E0931">
        <w:rPr>
          <w:szCs w:val="24"/>
        </w:rPr>
        <w:t>在地社區</w:t>
      </w:r>
      <w:r w:rsidRPr="008E0931">
        <w:rPr>
          <w:szCs w:val="24"/>
        </w:rPr>
        <w:t>/</w:t>
      </w:r>
      <w:r w:rsidRPr="008E0931">
        <w:rPr>
          <w:szCs w:val="24"/>
        </w:rPr>
        <w:t>在家教育親職</w:t>
      </w:r>
      <w:r w:rsidRPr="008E0931">
        <w:rPr>
          <w:szCs w:val="24"/>
        </w:rPr>
        <w:t>/</w:t>
      </w:r>
      <w:r w:rsidRPr="008E0931">
        <w:rPr>
          <w:szCs w:val="24"/>
        </w:rPr>
        <w:t>各領域達人等不同群體間互動和討論，城鄉資源及行動的交流與移動，以共同探究教育及學習的新實踐模式。</w:t>
      </w:r>
    </w:p>
    <w:p w:rsidR="003D50BE" w:rsidRPr="008E0931" w:rsidRDefault="003D50BE" w:rsidP="00EA4720">
      <w:pPr>
        <w:pStyle w:val="2"/>
        <w:spacing w:before="180"/>
        <w:jc w:val="both"/>
        <w:rPr>
          <w:rFonts w:ascii="Times New Roman" w:hAnsi="Times New Roman"/>
        </w:rPr>
      </w:pPr>
      <w:bookmarkStart w:id="45" w:name="_Toc417464758"/>
      <w:bookmarkStart w:id="46" w:name="_Toc460418248"/>
      <w:r w:rsidRPr="008E0931">
        <w:rPr>
          <w:rFonts w:ascii="Times New Roman" w:hAnsi="Times New Roman"/>
        </w:rPr>
        <w:t>二、效益評估</w:t>
      </w:r>
      <w:bookmarkEnd w:id="45"/>
      <w:bookmarkEnd w:id="46"/>
    </w:p>
    <w:p w:rsidR="003D50BE" w:rsidRPr="008E0931" w:rsidRDefault="003D50BE" w:rsidP="00EA4720">
      <w:pPr>
        <w:spacing w:line="240" w:lineRule="auto"/>
        <w:jc w:val="both"/>
        <w:rPr>
          <w:szCs w:val="24"/>
        </w:rPr>
      </w:pPr>
      <w:r w:rsidRPr="008E0931">
        <w:rPr>
          <w:szCs w:val="24"/>
        </w:rPr>
        <w:t>本計畫將透過計畫執行的過程累積可逐步呈現的在地培力、跨域學習、社區營造的紀錄，結合既有的社區與大學資源，進行相關成果的發表與展演計畫，將本計畫的效益發揮到最大的可能。</w:t>
      </w:r>
    </w:p>
    <w:p w:rsidR="003D50BE" w:rsidRPr="008E0931" w:rsidRDefault="003D50BE" w:rsidP="00EA4720">
      <w:pPr>
        <w:spacing w:beforeLines="50" w:before="180" w:afterLines="50" w:after="180" w:line="240" w:lineRule="auto"/>
        <w:jc w:val="both"/>
        <w:rPr>
          <w:szCs w:val="24"/>
        </w:rPr>
      </w:pPr>
      <w:r w:rsidRPr="008E0931">
        <w:rPr>
          <w:szCs w:val="24"/>
        </w:rPr>
        <w:t>本計畫除了上述所言之預期效益外，更希望透過不同形式的交流與呈現方式，進行跨域共創的成果發表與分享，期以翻轉大學過去以研究為任務導向的可能，並與在地城鄉發展</w:t>
      </w:r>
      <w:r w:rsidRPr="008E0931">
        <w:rPr>
          <w:szCs w:val="24"/>
        </w:rPr>
        <w:t>(</w:t>
      </w:r>
      <w:r w:rsidRPr="008E0931">
        <w:rPr>
          <w:szCs w:val="24"/>
        </w:rPr>
        <w:t>偏鄉議題、社區營造</w:t>
      </w:r>
      <w:r w:rsidRPr="008E0931">
        <w:rPr>
          <w:szCs w:val="24"/>
        </w:rPr>
        <w:t>)</w:t>
      </w:r>
      <w:r w:rsidRPr="008E0931">
        <w:rPr>
          <w:szCs w:val="24"/>
        </w:rPr>
        <w:t>連結，因此更必須從中找尋未來屬於花東在地發展的潛力與操作空間議題。</w:t>
      </w:r>
    </w:p>
    <w:p w:rsidR="00FB4AA0" w:rsidRPr="00C20BC3" w:rsidRDefault="003D50BE" w:rsidP="00C20BC3">
      <w:pPr>
        <w:spacing w:beforeLines="50" w:before="180" w:afterLines="50" w:after="180" w:line="240" w:lineRule="auto"/>
        <w:jc w:val="both"/>
        <w:rPr>
          <w:szCs w:val="24"/>
        </w:rPr>
      </w:pPr>
      <w:r w:rsidRPr="008E0931">
        <w:rPr>
          <w:szCs w:val="24"/>
        </w:rPr>
        <w:t>本計畫之質化與量化指標如下：</w:t>
      </w:r>
      <w:bookmarkStart w:id="47" w:name="_Toc448477376"/>
    </w:p>
    <w:p w:rsidR="004C4239" w:rsidRPr="008E0931" w:rsidRDefault="005A11EE" w:rsidP="005A11EE">
      <w:pPr>
        <w:pStyle w:val="aff"/>
        <w:jc w:val="center"/>
      </w:pPr>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9</w:t>
      </w:r>
      <w:r>
        <w:fldChar w:fldCharType="end"/>
      </w:r>
      <w:r>
        <w:rPr>
          <w:rFonts w:hint="eastAsia"/>
        </w:rPr>
        <w:t>績效指標</w:t>
      </w:r>
      <w:bookmarkEnd w:id="4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706"/>
        <w:gridCol w:w="3232"/>
      </w:tblGrid>
      <w:tr w:rsidR="003D50BE" w:rsidRPr="008E0931" w:rsidTr="00D958AD">
        <w:tc>
          <w:tcPr>
            <w:tcW w:w="1668" w:type="dxa"/>
            <w:shd w:val="clear" w:color="auto" w:fill="auto"/>
          </w:tcPr>
          <w:p w:rsidR="003D50BE" w:rsidRPr="008E0931" w:rsidRDefault="003D50BE" w:rsidP="00CC4EFF">
            <w:pPr>
              <w:spacing w:line="240" w:lineRule="auto"/>
              <w:jc w:val="center"/>
              <w:rPr>
                <w:szCs w:val="24"/>
              </w:rPr>
            </w:pPr>
            <w:r w:rsidRPr="008E0931">
              <w:rPr>
                <w:szCs w:val="24"/>
              </w:rPr>
              <w:t>績效指標</w:t>
            </w:r>
          </w:p>
        </w:tc>
        <w:tc>
          <w:tcPr>
            <w:tcW w:w="4706" w:type="dxa"/>
            <w:shd w:val="clear" w:color="auto" w:fill="auto"/>
          </w:tcPr>
          <w:p w:rsidR="003D50BE" w:rsidRPr="008E0931" w:rsidRDefault="003D50BE" w:rsidP="00CC4EFF">
            <w:pPr>
              <w:spacing w:line="240" w:lineRule="auto"/>
              <w:jc w:val="center"/>
              <w:rPr>
                <w:szCs w:val="24"/>
              </w:rPr>
            </w:pPr>
            <w:r w:rsidRPr="008E0931">
              <w:rPr>
                <w:szCs w:val="24"/>
              </w:rPr>
              <w:t>量化指標</w:t>
            </w:r>
          </w:p>
        </w:tc>
        <w:tc>
          <w:tcPr>
            <w:tcW w:w="3232" w:type="dxa"/>
            <w:shd w:val="clear" w:color="auto" w:fill="auto"/>
          </w:tcPr>
          <w:p w:rsidR="003D50BE" w:rsidRPr="008E0931" w:rsidRDefault="003D50BE" w:rsidP="00CC4EFF">
            <w:pPr>
              <w:spacing w:line="240" w:lineRule="auto"/>
              <w:jc w:val="center"/>
              <w:rPr>
                <w:szCs w:val="24"/>
              </w:rPr>
            </w:pPr>
            <w:r w:rsidRPr="008E0931">
              <w:rPr>
                <w:szCs w:val="24"/>
              </w:rPr>
              <w:t>質化指標</w:t>
            </w:r>
          </w:p>
        </w:tc>
      </w:tr>
      <w:tr w:rsidR="003D50BE" w:rsidRPr="008E0931" w:rsidTr="00D958AD">
        <w:tc>
          <w:tcPr>
            <w:tcW w:w="1668" w:type="dxa"/>
            <w:shd w:val="clear" w:color="auto" w:fill="auto"/>
          </w:tcPr>
          <w:p w:rsidR="003D50BE" w:rsidRPr="008E0931" w:rsidRDefault="003D50BE" w:rsidP="00CC4EFF">
            <w:pPr>
              <w:spacing w:line="240" w:lineRule="auto"/>
              <w:rPr>
                <w:szCs w:val="24"/>
              </w:rPr>
            </w:pPr>
            <w:r w:rsidRPr="008E0931">
              <w:rPr>
                <w:szCs w:val="24"/>
              </w:rPr>
              <w:t>1.</w:t>
            </w:r>
            <w:r w:rsidRPr="008E0931">
              <w:rPr>
                <w:szCs w:val="24"/>
              </w:rPr>
              <w:t>形成新領域或子領域</w:t>
            </w:r>
          </w:p>
        </w:tc>
        <w:tc>
          <w:tcPr>
            <w:tcW w:w="4706" w:type="dxa"/>
            <w:shd w:val="clear" w:color="auto" w:fill="auto"/>
          </w:tcPr>
          <w:p w:rsidR="003D50BE" w:rsidRPr="008E0931" w:rsidRDefault="003D50BE" w:rsidP="00CC4EFF">
            <w:pPr>
              <w:spacing w:line="240" w:lineRule="auto"/>
              <w:jc w:val="both"/>
              <w:rPr>
                <w:szCs w:val="24"/>
              </w:rPr>
            </w:pPr>
            <w:r w:rsidRPr="008E0931">
              <w:rPr>
                <w:szCs w:val="24"/>
              </w:rPr>
              <w:t>1</w:t>
            </w:r>
            <w:r w:rsidRPr="008E0931">
              <w:rPr>
                <w:szCs w:val="24"/>
              </w:rPr>
              <w:t>形成計畫領域場域，包括以</w:t>
            </w:r>
            <w:r w:rsidR="00795641">
              <w:rPr>
                <w:szCs w:val="24"/>
              </w:rPr>
              <w:t>東農業、西部落、南聚村</w:t>
            </w:r>
            <w:r w:rsidR="006828FA" w:rsidRPr="008E0931">
              <w:rPr>
                <w:szCs w:val="24"/>
              </w:rPr>
              <w:t>、北學園、心</w:t>
            </w:r>
            <w:r w:rsidRPr="008E0931">
              <w:rPr>
                <w:szCs w:val="24"/>
              </w:rPr>
              <w:t>坎坡為主的五大類別的場域經營。並透過在地經營的擴散方式，進行週遭社區的串連與合作。</w:t>
            </w:r>
          </w:p>
        </w:tc>
        <w:tc>
          <w:tcPr>
            <w:tcW w:w="3232" w:type="dxa"/>
            <w:shd w:val="clear" w:color="auto" w:fill="auto"/>
          </w:tcPr>
          <w:p w:rsidR="003D50BE" w:rsidRPr="008E0931" w:rsidRDefault="003D50BE" w:rsidP="00CC4EFF">
            <w:pPr>
              <w:spacing w:line="240" w:lineRule="auto"/>
              <w:jc w:val="both"/>
              <w:rPr>
                <w:szCs w:val="24"/>
              </w:rPr>
            </w:pPr>
            <w:r w:rsidRPr="008E0931">
              <w:rPr>
                <w:szCs w:val="24"/>
              </w:rPr>
              <w:t>結合學科領域教師專業與偏鄉欲解決議題，有計畫性地經營跨領域專業社群。</w:t>
            </w:r>
          </w:p>
        </w:tc>
      </w:tr>
      <w:tr w:rsidR="003D50BE" w:rsidRPr="008E0931" w:rsidTr="00D958AD">
        <w:tc>
          <w:tcPr>
            <w:tcW w:w="1668" w:type="dxa"/>
            <w:shd w:val="clear" w:color="auto" w:fill="auto"/>
          </w:tcPr>
          <w:p w:rsidR="003D50BE" w:rsidRPr="008E0931" w:rsidRDefault="003D50BE" w:rsidP="00CC4EFF">
            <w:pPr>
              <w:spacing w:line="240" w:lineRule="auto"/>
              <w:rPr>
                <w:szCs w:val="24"/>
              </w:rPr>
            </w:pPr>
            <w:r w:rsidRPr="008E0931">
              <w:rPr>
                <w:szCs w:val="24"/>
              </w:rPr>
              <w:t>2.</w:t>
            </w:r>
            <w:r w:rsidRPr="008E0931">
              <w:rPr>
                <w:szCs w:val="24"/>
              </w:rPr>
              <w:t>引導或普及該領域之創新觀念或知識</w:t>
            </w:r>
          </w:p>
        </w:tc>
        <w:tc>
          <w:tcPr>
            <w:tcW w:w="4706" w:type="dxa"/>
            <w:shd w:val="clear" w:color="auto" w:fill="auto"/>
          </w:tcPr>
          <w:p w:rsidR="003D50BE" w:rsidRPr="008E0931" w:rsidRDefault="003D50BE" w:rsidP="00F11F11">
            <w:pPr>
              <w:spacing w:before="0" w:line="240" w:lineRule="auto"/>
              <w:jc w:val="both"/>
              <w:rPr>
                <w:szCs w:val="24"/>
              </w:rPr>
            </w:pPr>
            <w:r w:rsidRPr="008E0931">
              <w:rPr>
                <w:szCs w:val="24"/>
              </w:rPr>
              <w:t>1.</w:t>
            </w:r>
            <w:r w:rsidR="008B5B83" w:rsidRPr="008E0931">
              <w:rPr>
                <w:szCs w:val="24"/>
              </w:rPr>
              <w:t>開發人文與社會科學知識跨界應用能力之課程系統理論與實踐內涵，</w:t>
            </w:r>
            <w:r w:rsidRPr="008E0931">
              <w:rPr>
                <w:szCs w:val="24"/>
              </w:rPr>
              <w:t>建立相關領域的資料庫及平臺分享，預估瀏覽</w:t>
            </w:r>
            <w:r w:rsidRPr="008E0931">
              <w:rPr>
                <w:szCs w:val="24"/>
              </w:rPr>
              <w:t>5000</w:t>
            </w:r>
            <w:r w:rsidRPr="008E0931">
              <w:rPr>
                <w:szCs w:val="24"/>
              </w:rPr>
              <w:t>人次</w:t>
            </w:r>
          </w:p>
          <w:p w:rsidR="003D50BE" w:rsidRPr="008E0931" w:rsidRDefault="003D50BE" w:rsidP="00F11F11">
            <w:pPr>
              <w:spacing w:before="0" w:line="240" w:lineRule="auto"/>
              <w:jc w:val="both"/>
              <w:rPr>
                <w:szCs w:val="24"/>
              </w:rPr>
            </w:pPr>
            <w:r w:rsidRPr="008E0931">
              <w:rPr>
                <w:szCs w:val="24"/>
              </w:rPr>
              <w:t>2.</w:t>
            </w:r>
            <w:r w:rsidRPr="008E0931">
              <w:rPr>
                <w:szCs w:val="24"/>
              </w:rPr>
              <w:t>辦理活動（展演）串連跨科系教師之教學分享。</w:t>
            </w:r>
          </w:p>
        </w:tc>
        <w:tc>
          <w:tcPr>
            <w:tcW w:w="3232" w:type="dxa"/>
            <w:shd w:val="clear" w:color="auto" w:fill="auto"/>
          </w:tcPr>
          <w:p w:rsidR="003D50BE" w:rsidRPr="00E14BD7" w:rsidRDefault="00E14BD7" w:rsidP="00E14BD7">
            <w:pPr>
              <w:widowControl/>
              <w:snapToGrid w:val="0"/>
              <w:spacing w:line="240" w:lineRule="auto"/>
              <w:jc w:val="both"/>
              <w:rPr>
                <w:szCs w:val="24"/>
              </w:rPr>
            </w:pPr>
            <w:r>
              <w:rPr>
                <w:rFonts w:hint="eastAsia"/>
                <w:szCs w:val="24"/>
              </w:rPr>
              <w:t>1.</w:t>
            </w:r>
            <w:r w:rsidR="003D50BE" w:rsidRPr="00E14BD7">
              <w:rPr>
                <w:szCs w:val="24"/>
              </w:rPr>
              <w:t>暢通訊息網絡、促進新知與成果交流及運用。</w:t>
            </w:r>
          </w:p>
          <w:p w:rsidR="003D50BE" w:rsidRPr="00E14BD7" w:rsidRDefault="00E14BD7" w:rsidP="00E14BD7">
            <w:pPr>
              <w:widowControl/>
              <w:snapToGrid w:val="0"/>
              <w:spacing w:line="240" w:lineRule="auto"/>
              <w:jc w:val="both"/>
              <w:rPr>
                <w:szCs w:val="24"/>
              </w:rPr>
            </w:pPr>
            <w:r>
              <w:rPr>
                <w:rFonts w:hint="eastAsia"/>
                <w:szCs w:val="24"/>
              </w:rPr>
              <w:t>2.</w:t>
            </w:r>
            <w:r w:rsidR="003D50BE" w:rsidRPr="00E14BD7">
              <w:rPr>
                <w:szCs w:val="24"/>
              </w:rPr>
              <w:t>經由跨領域活動（展演）辦理，傳遞創新之知識與理念。</w:t>
            </w:r>
          </w:p>
        </w:tc>
      </w:tr>
      <w:tr w:rsidR="003D50BE" w:rsidRPr="008E0931" w:rsidTr="00D958AD">
        <w:tc>
          <w:tcPr>
            <w:tcW w:w="1668" w:type="dxa"/>
            <w:shd w:val="clear" w:color="auto" w:fill="auto"/>
          </w:tcPr>
          <w:p w:rsidR="003D50BE" w:rsidRPr="008E0931" w:rsidRDefault="00FB4AA0" w:rsidP="00CC4EFF">
            <w:pPr>
              <w:spacing w:line="240" w:lineRule="auto"/>
              <w:rPr>
                <w:szCs w:val="24"/>
              </w:rPr>
            </w:pPr>
            <w:r>
              <w:rPr>
                <w:szCs w:val="24"/>
              </w:rPr>
              <w:t>3.</w:t>
            </w:r>
            <w:r w:rsidR="003D50BE" w:rsidRPr="008E0931">
              <w:rPr>
                <w:szCs w:val="24"/>
              </w:rPr>
              <w:t>教師團隊發揮之綜效</w:t>
            </w:r>
          </w:p>
        </w:tc>
        <w:tc>
          <w:tcPr>
            <w:tcW w:w="4706" w:type="dxa"/>
            <w:shd w:val="clear" w:color="auto" w:fill="auto"/>
          </w:tcPr>
          <w:p w:rsidR="003D50BE" w:rsidRPr="008E0931" w:rsidRDefault="003D50BE" w:rsidP="00CC4EFF">
            <w:pPr>
              <w:spacing w:line="240" w:lineRule="auto"/>
              <w:jc w:val="both"/>
              <w:rPr>
                <w:szCs w:val="24"/>
              </w:rPr>
            </w:pPr>
            <w:r w:rsidRPr="008E0931">
              <w:rPr>
                <w:szCs w:val="24"/>
              </w:rPr>
              <w:t>跨領域教學團隊成員涵蓋教育、心理、諮商、藝術、環境、族群、文化、理工等專業學科，預估組成</w:t>
            </w:r>
          </w:p>
          <w:p w:rsidR="00D958AD" w:rsidRPr="008E0931" w:rsidRDefault="003D50BE" w:rsidP="00D958AD">
            <w:pPr>
              <w:pStyle w:val="ac"/>
              <w:numPr>
                <w:ilvl w:val="0"/>
                <w:numId w:val="6"/>
              </w:numPr>
              <w:spacing w:before="0" w:line="0" w:lineRule="atLeast"/>
              <w:ind w:leftChars="0" w:left="357" w:hanging="357"/>
              <w:jc w:val="both"/>
              <w:rPr>
                <w:szCs w:val="24"/>
              </w:rPr>
            </w:pPr>
            <w:r w:rsidRPr="008E0931">
              <w:rPr>
                <w:szCs w:val="24"/>
              </w:rPr>
              <w:t>跨領域教學團隊共</w:t>
            </w:r>
            <w:r w:rsidR="00E75411">
              <w:rPr>
                <w:szCs w:val="24"/>
              </w:rPr>
              <w:t>5</w:t>
            </w:r>
            <w:r w:rsidRPr="008E0931">
              <w:rPr>
                <w:szCs w:val="24"/>
              </w:rPr>
              <w:t>個</w:t>
            </w:r>
          </w:p>
          <w:p w:rsidR="00D958AD" w:rsidRPr="008E0931" w:rsidRDefault="003D50BE" w:rsidP="00D958AD">
            <w:pPr>
              <w:pStyle w:val="ac"/>
              <w:numPr>
                <w:ilvl w:val="0"/>
                <w:numId w:val="6"/>
              </w:numPr>
              <w:spacing w:before="0" w:line="0" w:lineRule="atLeast"/>
              <w:ind w:leftChars="0" w:left="357" w:hanging="357"/>
              <w:jc w:val="both"/>
              <w:rPr>
                <w:szCs w:val="24"/>
              </w:rPr>
            </w:pPr>
            <w:r w:rsidRPr="008E0931">
              <w:rPr>
                <w:szCs w:val="24"/>
              </w:rPr>
              <w:t>參與教師至少</w:t>
            </w:r>
            <w:r w:rsidR="00E75411">
              <w:rPr>
                <w:szCs w:val="24"/>
              </w:rPr>
              <w:t>4</w:t>
            </w:r>
            <w:r w:rsidRPr="008E0931">
              <w:rPr>
                <w:szCs w:val="24"/>
              </w:rPr>
              <w:t>0</w:t>
            </w:r>
            <w:r w:rsidRPr="008E0931">
              <w:rPr>
                <w:szCs w:val="24"/>
              </w:rPr>
              <w:t>人</w:t>
            </w:r>
            <w:r w:rsidR="00E75411">
              <w:rPr>
                <w:szCs w:val="24"/>
              </w:rPr>
              <w:t>次</w:t>
            </w:r>
          </w:p>
          <w:p w:rsidR="003D50BE" w:rsidRPr="008E0931" w:rsidRDefault="003D50BE" w:rsidP="00FB4AA0">
            <w:pPr>
              <w:pStyle w:val="ac"/>
              <w:numPr>
                <w:ilvl w:val="0"/>
                <w:numId w:val="6"/>
              </w:numPr>
              <w:spacing w:before="0" w:line="0" w:lineRule="atLeast"/>
              <w:ind w:leftChars="0" w:left="357" w:hanging="357"/>
              <w:jc w:val="both"/>
              <w:rPr>
                <w:szCs w:val="24"/>
              </w:rPr>
            </w:pPr>
            <w:r w:rsidRPr="008E0931">
              <w:rPr>
                <w:szCs w:val="24"/>
              </w:rPr>
              <w:lastRenderedPageBreak/>
              <w:t>工作坊</w:t>
            </w:r>
            <w:r w:rsidR="00FB4AA0">
              <w:rPr>
                <w:szCs w:val="24"/>
              </w:rPr>
              <w:t>/</w:t>
            </w:r>
            <w:r w:rsidR="00FB4AA0">
              <w:rPr>
                <w:szCs w:val="24"/>
              </w:rPr>
              <w:t>講座</w:t>
            </w:r>
            <w:r w:rsidRPr="008E0931">
              <w:rPr>
                <w:szCs w:val="24"/>
              </w:rPr>
              <w:t>執行數共</w:t>
            </w:r>
            <w:r w:rsidR="00FB4AA0">
              <w:rPr>
                <w:szCs w:val="24"/>
              </w:rPr>
              <w:t>30</w:t>
            </w:r>
            <w:r w:rsidR="00FB4AA0">
              <w:rPr>
                <w:szCs w:val="24"/>
              </w:rPr>
              <w:t>次</w:t>
            </w:r>
          </w:p>
        </w:tc>
        <w:tc>
          <w:tcPr>
            <w:tcW w:w="3232" w:type="dxa"/>
            <w:shd w:val="clear" w:color="auto" w:fill="auto"/>
          </w:tcPr>
          <w:p w:rsidR="003D50BE" w:rsidRPr="008E0931" w:rsidRDefault="003D50BE" w:rsidP="00CC4EFF">
            <w:pPr>
              <w:spacing w:line="240" w:lineRule="auto"/>
              <w:jc w:val="both"/>
              <w:rPr>
                <w:szCs w:val="24"/>
              </w:rPr>
            </w:pPr>
            <w:r w:rsidRPr="008E0931">
              <w:rPr>
                <w:szCs w:val="24"/>
              </w:rPr>
              <w:lastRenderedPageBreak/>
              <w:t>結合在地產業需求與教師專業，成立跨領域之教學團隊，並落實大學教師創新</w:t>
            </w:r>
            <w:r w:rsidRPr="008E0931">
              <w:rPr>
                <w:szCs w:val="24"/>
              </w:rPr>
              <w:t>-</w:t>
            </w:r>
            <w:r w:rsidRPr="008E0931">
              <w:rPr>
                <w:szCs w:val="24"/>
              </w:rPr>
              <w:t>跨領域之社群經營與共學機制。</w:t>
            </w:r>
          </w:p>
        </w:tc>
      </w:tr>
      <w:tr w:rsidR="003D50BE" w:rsidRPr="008E0931" w:rsidTr="00D958AD">
        <w:tc>
          <w:tcPr>
            <w:tcW w:w="1668" w:type="dxa"/>
            <w:shd w:val="clear" w:color="auto" w:fill="auto"/>
          </w:tcPr>
          <w:p w:rsidR="003D50BE" w:rsidRPr="008E0931" w:rsidRDefault="00FB4AA0" w:rsidP="00CC4EFF">
            <w:pPr>
              <w:spacing w:line="240" w:lineRule="auto"/>
              <w:rPr>
                <w:szCs w:val="24"/>
              </w:rPr>
            </w:pPr>
            <w:r>
              <w:rPr>
                <w:szCs w:val="24"/>
              </w:rPr>
              <w:lastRenderedPageBreak/>
              <w:t>4.</w:t>
            </w:r>
            <w:r w:rsidR="00E75411">
              <w:rPr>
                <w:szCs w:val="24"/>
              </w:rPr>
              <w:t>創新性教學方法與社區</w:t>
            </w:r>
            <w:r w:rsidR="003D50BE" w:rsidRPr="008E0931">
              <w:rPr>
                <w:szCs w:val="24"/>
              </w:rPr>
              <w:t>融入之推動成效</w:t>
            </w:r>
          </w:p>
        </w:tc>
        <w:tc>
          <w:tcPr>
            <w:tcW w:w="4706" w:type="dxa"/>
            <w:shd w:val="clear" w:color="auto" w:fill="auto"/>
          </w:tcPr>
          <w:p w:rsidR="003D50BE" w:rsidRPr="008E0931" w:rsidRDefault="003D50BE" w:rsidP="00CC4EFF">
            <w:pPr>
              <w:spacing w:line="240" w:lineRule="auto"/>
              <w:rPr>
                <w:szCs w:val="24"/>
              </w:rPr>
            </w:pPr>
            <w:r w:rsidRPr="008E0931">
              <w:rPr>
                <w:szCs w:val="24"/>
              </w:rPr>
              <w:t>投入跨領域、跨場域等創新性教學方法之</w:t>
            </w:r>
            <w:r w:rsidR="00E75411">
              <w:rPr>
                <w:szCs w:val="24"/>
              </w:rPr>
              <w:t>深碗</w:t>
            </w:r>
            <w:r w:rsidRPr="008E0931">
              <w:rPr>
                <w:szCs w:val="24"/>
              </w:rPr>
              <w:t>課程</w:t>
            </w:r>
          </w:p>
          <w:p w:rsidR="003D50BE" w:rsidRPr="008E0931" w:rsidRDefault="003D50BE" w:rsidP="00D958AD">
            <w:pPr>
              <w:spacing w:before="0" w:line="0" w:lineRule="atLeast"/>
              <w:rPr>
                <w:szCs w:val="24"/>
              </w:rPr>
            </w:pPr>
            <w:r w:rsidRPr="008E0931">
              <w:rPr>
                <w:szCs w:val="24"/>
              </w:rPr>
              <w:t>1</w:t>
            </w:r>
            <w:r w:rsidRPr="008E0931">
              <w:rPr>
                <w:szCs w:val="24"/>
              </w:rPr>
              <w:t>）補助課程共</w:t>
            </w:r>
            <w:r w:rsidR="00E75411">
              <w:rPr>
                <w:szCs w:val="24"/>
              </w:rPr>
              <w:t>40</w:t>
            </w:r>
            <w:r w:rsidRPr="008E0931">
              <w:rPr>
                <w:szCs w:val="24"/>
              </w:rPr>
              <w:t>門</w:t>
            </w:r>
          </w:p>
          <w:p w:rsidR="003D50BE" w:rsidRPr="008E0931" w:rsidRDefault="003D50BE" w:rsidP="00D958AD">
            <w:pPr>
              <w:spacing w:before="0" w:line="0" w:lineRule="atLeast"/>
              <w:rPr>
                <w:szCs w:val="24"/>
              </w:rPr>
            </w:pPr>
            <w:r w:rsidRPr="008E0931">
              <w:rPr>
                <w:szCs w:val="24"/>
              </w:rPr>
              <w:t>2</w:t>
            </w:r>
            <w:r w:rsidRPr="008E0931">
              <w:rPr>
                <w:szCs w:val="24"/>
              </w:rPr>
              <w:t>）開設工作坊</w:t>
            </w:r>
            <w:r w:rsidRPr="008E0931">
              <w:rPr>
                <w:szCs w:val="24"/>
              </w:rPr>
              <w:t>6</w:t>
            </w:r>
            <w:r w:rsidRPr="008E0931">
              <w:rPr>
                <w:szCs w:val="24"/>
              </w:rPr>
              <w:t>場</w:t>
            </w:r>
          </w:p>
          <w:p w:rsidR="00FB4AA0" w:rsidRPr="008E0931" w:rsidRDefault="003D50BE" w:rsidP="00FB4AA0">
            <w:pPr>
              <w:spacing w:before="0" w:line="0" w:lineRule="atLeast"/>
              <w:rPr>
                <w:szCs w:val="24"/>
              </w:rPr>
            </w:pPr>
            <w:r w:rsidRPr="008E0931">
              <w:rPr>
                <w:szCs w:val="24"/>
              </w:rPr>
              <w:t>3</w:t>
            </w:r>
            <w:r w:rsidRPr="008E0931">
              <w:rPr>
                <w:szCs w:val="24"/>
              </w:rPr>
              <w:t>）修習課程共</w:t>
            </w:r>
            <w:r w:rsidR="00FB4AA0">
              <w:rPr>
                <w:szCs w:val="24"/>
              </w:rPr>
              <w:t>10</w:t>
            </w:r>
            <w:r w:rsidRPr="008E0931">
              <w:rPr>
                <w:szCs w:val="24"/>
              </w:rPr>
              <w:t>00</w:t>
            </w:r>
            <w:r w:rsidRPr="008E0931">
              <w:rPr>
                <w:szCs w:val="24"/>
              </w:rPr>
              <w:t>人</w:t>
            </w:r>
          </w:p>
        </w:tc>
        <w:tc>
          <w:tcPr>
            <w:tcW w:w="3232" w:type="dxa"/>
            <w:shd w:val="clear" w:color="auto" w:fill="auto"/>
          </w:tcPr>
          <w:p w:rsidR="003D50BE" w:rsidRPr="008E0931" w:rsidRDefault="003D50BE" w:rsidP="00CC4EFF">
            <w:pPr>
              <w:spacing w:line="240" w:lineRule="auto"/>
              <w:rPr>
                <w:szCs w:val="24"/>
              </w:rPr>
            </w:pPr>
            <w:r w:rsidRPr="008E0931">
              <w:rPr>
                <w:szCs w:val="24"/>
              </w:rPr>
              <w:t>促成大學學科課程模組之創新與研發。透過計畫的參與形成對文化、藝術、社區營造主題與跨界議題有興趣的教師專業與課程。</w:t>
            </w:r>
          </w:p>
        </w:tc>
      </w:tr>
      <w:tr w:rsidR="003D50BE" w:rsidRPr="008E0931" w:rsidTr="00D958AD">
        <w:tc>
          <w:tcPr>
            <w:tcW w:w="1668" w:type="dxa"/>
            <w:shd w:val="clear" w:color="auto" w:fill="auto"/>
          </w:tcPr>
          <w:p w:rsidR="003D50BE" w:rsidRPr="008E0931" w:rsidRDefault="00FB4AA0" w:rsidP="00CC4EFF">
            <w:pPr>
              <w:spacing w:line="240" w:lineRule="auto"/>
              <w:rPr>
                <w:szCs w:val="24"/>
              </w:rPr>
            </w:pPr>
            <w:r>
              <w:rPr>
                <w:szCs w:val="24"/>
              </w:rPr>
              <w:t>5.</w:t>
            </w:r>
            <w:r w:rsidR="003D50BE" w:rsidRPr="008E0931">
              <w:rPr>
                <w:szCs w:val="24"/>
              </w:rPr>
              <w:t>促成城鄉交流人才與培育</w:t>
            </w:r>
          </w:p>
        </w:tc>
        <w:tc>
          <w:tcPr>
            <w:tcW w:w="4706" w:type="dxa"/>
            <w:shd w:val="clear" w:color="auto" w:fill="auto"/>
          </w:tcPr>
          <w:p w:rsidR="003D50BE" w:rsidRPr="008E0931" w:rsidRDefault="003D50BE" w:rsidP="00F11F11">
            <w:pPr>
              <w:spacing w:before="0" w:line="240" w:lineRule="auto"/>
              <w:rPr>
                <w:szCs w:val="24"/>
              </w:rPr>
            </w:pPr>
            <w:r w:rsidRPr="008E0931">
              <w:rPr>
                <w:szCs w:val="24"/>
              </w:rPr>
              <w:t>促成城鄉人才之人文社會、文化藝術與社區營造交流</w:t>
            </w:r>
          </w:p>
          <w:p w:rsidR="003D50BE" w:rsidRPr="008E0931" w:rsidRDefault="003D50BE" w:rsidP="00F11F11">
            <w:pPr>
              <w:spacing w:before="0" w:line="240" w:lineRule="auto"/>
              <w:rPr>
                <w:szCs w:val="24"/>
              </w:rPr>
            </w:pPr>
            <w:r w:rsidRPr="008E0931">
              <w:rPr>
                <w:szCs w:val="24"/>
              </w:rPr>
              <w:t>促成交流人次共</w:t>
            </w:r>
            <w:r w:rsidRPr="008E0931">
              <w:rPr>
                <w:szCs w:val="24"/>
              </w:rPr>
              <w:t>80</w:t>
            </w:r>
            <w:r w:rsidRPr="008E0931">
              <w:rPr>
                <w:szCs w:val="24"/>
              </w:rPr>
              <w:t>人次</w:t>
            </w:r>
          </w:p>
        </w:tc>
        <w:tc>
          <w:tcPr>
            <w:tcW w:w="3232" w:type="dxa"/>
            <w:shd w:val="clear" w:color="auto" w:fill="auto"/>
          </w:tcPr>
          <w:p w:rsidR="003D50BE" w:rsidRPr="008E0931" w:rsidRDefault="003D50BE" w:rsidP="00CC4EFF">
            <w:pPr>
              <w:spacing w:line="240" w:lineRule="auto"/>
              <w:jc w:val="both"/>
              <w:rPr>
                <w:szCs w:val="24"/>
              </w:rPr>
            </w:pPr>
            <w:r w:rsidRPr="008E0931">
              <w:rPr>
                <w:szCs w:val="24"/>
              </w:rPr>
              <w:t>活絡學生之動能，協助培育地方所需人才，並使具有創新視野的觀點與發展。</w:t>
            </w:r>
          </w:p>
        </w:tc>
      </w:tr>
    </w:tbl>
    <w:p w:rsidR="00D958AD" w:rsidRPr="008E0931" w:rsidRDefault="00B80EB8" w:rsidP="00D958AD">
      <w:pPr>
        <w:pStyle w:val="1"/>
        <w:spacing w:before="180"/>
        <w:rPr>
          <w:rFonts w:hAnsi="Times New Roman"/>
        </w:rPr>
      </w:pPr>
      <w:bookmarkStart w:id="48" w:name="_Toc460418249"/>
      <w:r>
        <w:rPr>
          <w:rFonts w:hAnsi="Times New Roman"/>
        </w:rPr>
        <w:t>柒</w:t>
      </w:r>
      <w:r w:rsidRPr="008E0931">
        <w:rPr>
          <w:rFonts w:hAnsi="Times New Roman"/>
        </w:rPr>
        <w:t>、當期計畫推動進規劃</w:t>
      </w:r>
      <w:bookmarkEnd w:id="48"/>
    </w:p>
    <w:p w:rsidR="00D958AD" w:rsidRPr="008E0931" w:rsidRDefault="00D958AD" w:rsidP="00C20BC3">
      <w:pPr>
        <w:pStyle w:val="2"/>
        <w:spacing w:before="180" w:after="0" w:line="0" w:lineRule="atLeast"/>
        <w:rPr>
          <w:rFonts w:ascii="Times New Roman" w:hAnsi="Times New Roman"/>
        </w:rPr>
      </w:pPr>
      <w:bookmarkStart w:id="49" w:name="_Toc460418250"/>
      <w:r w:rsidRPr="008E0931">
        <w:rPr>
          <w:rFonts w:ascii="Times New Roman" w:hAnsi="Times New Roman"/>
        </w:rPr>
        <w:t>一、計畫期程：</w:t>
      </w:r>
      <w:r w:rsidRPr="008E0931">
        <w:rPr>
          <w:rFonts w:ascii="Times New Roman" w:hAnsi="Times New Roman"/>
        </w:rPr>
        <w:t>105</w:t>
      </w:r>
      <w:r w:rsidRPr="008E0931">
        <w:rPr>
          <w:rFonts w:ascii="Times New Roman" w:hAnsi="Times New Roman"/>
        </w:rPr>
        <w:t>年</w:t>
      </w:r>
      <w:r w:rsidRPr="008E0931">
        <w:rPr>
          <w:rFonts w:ascii="Times New Roman" w:hAnsi="Times New Roman"/>
        </w:rPr>
        <w:t>8</w:t>
      </w:r>
      <w:r w:rsidRPr="008E0931">
        <w:rPr>
          <w:rFonts w:ascii="Times New Roman" w:hAnsi="Times New Roman"/>
        </w:rPr>
        <w:t>月</w:t>
      </w:r>
      <w:r w:rsidRPr="008E0931">
        <w:rPr>
          <w:rFonts w:ascii="Times New Roman" w:hAnsi="Times New Roman"/>
        </w:rPr>
        <w:t>1</w:t>
      </w:r>
      <w:r w:rsidRPr="008E0931">
        <w:rPr>
          <w:rFonts w:ascii="Times New Roman" w:hAnsi="Times New Roman"/>
        </w:rPr>
        <w:t>日至</w:t>
      </w:r>
      <w:r w:rsidRPr="008E0931">
        <w:rPr>
          <w:rFonts w:ascii="Times New Roman" w:hAnsi="Times New Roman"/>
        </w:rPr>
        <w:t>106</w:t>
      </w:r>
      <w:r w:rsidRPr="008E0931">
        <w:rPr>
          <w:rFonts w:ascii="Times New Roman" w:hAnsi="Times New Roman"/>
        </w:rPr>
        <w:t>年</w:t>
      </w:r>
      <w:r w:rsidRPr="008E0931">
        <w:rPr>
          <w:rFonts w:ascii="Times New Roman" w:hAnsi="Times New Roman"/>
        </w:rPr>
        <w:t>7</w:t>
      </w:r>
      <w:r w:rsidRPr="008E0931">
        <w:rPr>
          <w:rFonts w:ascii="Times New Roman" w:hAnsi="Times New Roman"/>
        </w:rPr>
        <w:t>月</w:t>
      </w:r>
      <w:r w:rsidRPr="008E0931">
        <w:rPr>
          <w:rFonts w:ascii="Times New Roman" w:hAnsi="Times New Roman"/>
        </w:rPr>
        <w:t>31</w:t>
      </w:r>
      <w:r w:rsidRPr="008E0931">
        <w:rPr>
          <w:rFonts w:ascii="Times New Roman" w:hAnsi="Times New Roman"/>
        </w:rPr>
        <w:t>日</w:t>
      </w:r>
      <w:bookmarkEnd w:id="49"/>
    </w:p>
    <w:p w:rsidR="00D958AD" w:rsidRDefault="00D958AD" w:rsidP="00C20BC3">
      <w:pPr>
        <w:pStyle w:val="2"/>
        <w:spacing w:before="180" w:after="0" w:line="0" w:lineRule="atLeast"/>
        <w:rPr>
          <w:rFonts w:ascii="Times New Roman" w:hAnsi="Times New Roman"/>
        </w:rPr>
      </w:pPr>
      <w:bookmarkStart w:id="50" w:name="_Toc460418251"/>
      <w:r w:rsidRPr="008E0931">
        <w:rPr>
          <w:rFonts w:ascii="Times New Roman" w:hAnsi="Times New Roman"/>
        </w:rPr>
        <w:t>二、執行流程甘特圖</w:t>
      </w:r>
      <w:bookmarkEnd w:id="50"/>
    </w:p>
    <w:p w:rsidR="005A11EE" w:rsidRPr="005A11EE" w:rsidRDefault="005A11EE" w:rsidP="005A11EE">
      <w:pPr>
        <w:pStyle w:val="aff"/>
        <w:jc w:val="center"/>
      </w:pPr>
      <w:bookmarkStart w:id="51" w:name="_Toc448477377"/>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10</w:t>
      </w:r>
      <w:r>
        <w:fldChar w:fldCharType="end"/>
      </w:r>
      <w:r>
        <w:t>甘特圖</w:t>
      </w:r>
      <w:bookmarkEnd w:id="51"/>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283"/>
        <w:gridCol w:w="426"/>
        <w:gridCol w:w="425"/>
        <w:gridCol w:w="425"/>
        <w:gridCol w:w="425"/>
        <w:gridCol w:w="373"/>
        <w:gridCol w:w="336"/>
        <w:gridCol w:w="373"/>
        <w:gridCol w:w="336"/>
        <w:gridCol w:w="373"/>
        <w:gridCol w:w="336"/>
        <w:gridCol w:w="425"/>
        <w:gridCol w:w="567"/>
        <w:gridCol w:w="567"/>
        <w:gridCol w:w="567"/>
        <w:gridCol w:w="567"/>
        <w:gridCol w:w="567"/>
        <w:gridCol w:w="567"/>
      </w:tblGrid>
      <w:tr w:rsidR="00D958AD" w:rsidRPr="008E0931" w:rsidTr="00E14BD7">
        <w:tc>
          <w:tcPr>
            <w:tcW w:w="1135" w:type="dxa"/>
          </w:tcPr>
          <w:p w:rsidR="00D958AD" w:rsidRPr="008E0931" w:rsidRDefault="00D958AD" w:rsidP="00D958AD">
            <w:pPr>
              <w:rPr>
                <w:sz w:val="20"/>
                <w:szCs w:val="20"/>
              </w:rPr>
            </w:pPr>
            <w:r w:rsidRPr="008E0931">
              <w:rPr>
                <w:sz w:val="20"/>
                <w:szCs w:val="20"/>
              </w:rPr>
              <w:t>年度</w:t>
            </w:r>
          </w:p>
        </w:tc>
        <w:tc>
          <w:tcPr>
            <w:tcW w:w="567" w:type="dxa"/>
          </w:tcPr>
          <w:p w:rsidR="00D958AD" w:rsidRPr="008E0931" w:rsidRDefault="00D958AD" w:rsidP="00D958AD">
            <w:pPr>
              <w:jc w:val="center"/>
              <w:rPr>
                <w:sz w:val="20"/>
                <w:szCs w:val="20"/>
              </w:rPr>
            </w:pPr>
            <w:r w:rsidRPr="008E0931">
              <w:rPr>
                <w:sz w:val="20"/>
                <w:szCs w:val="20"/>
              </w:rPr>
              <w:t>105</w:t>
            </w:r>
          </w:p>
        </w:tc>
        <w:tc>
          <w:tcPr>
            <w:tcW w:w="1984" w:type="dxa"/>
            <w:gridSpan w:val="5"/>
          </w:tcPr>
          <w:p w:rsidR="00D958AD" w:rsidRPr="008E0931" w:rsidRDefault="00D958AD" w:rsidP="00D958AD">
            <w:pPr>
              <w:jc w:val="center"/>
              <w:rPr>
                <w:sz w:val="20"/>
                <w:szCs w:val="20"/>
              </w:rPr>
            </w:pPr>
            <w:r w:rsidRPr="008E0931">
              <w:rPr>
                <w:sz w:val="20"/>
                <w:szCs w:val="20"/>
              </w:rPr>
              <w:t>105</w:t>
            </w:r>
          </w:p>
        </w:tc>
        <w:tc>
          <w:tcPr>
            <w:tcW w:w="2552" w:type="dxa"/>
            <w:gridSpan w:val="7"/>
          </w:tcPr>
          <w:p w:rsidR="00D958AD" w:rsidRPr="008E0931" w:rsidRDefault="00D958AD" w:rsidP="00D958AD">
            <w:pPr>
              <w:jc w:val="center"/>
              <w:rPr>
                <w:sz w:val="20"/>
                <w:szCs w:val="20"/>
              </w:rPr>
            </w:pPr>
            <w:r w:rsidRPr="008E0931">
              <w:rPr>
                <w:sz w:val="20"/>
                <w:szCs w:val="20"/>
              </w:rPr>
              <w:t>106</w:t>
            </w:r>
          </w:p>
        </w:tc>
        <w:tc>
          <w:tcPr>
            <w:tcW w:w="567" w:type="dxa"/>
          </w:tcPr>
          <w:p w:rsidR="00D958AD" w:rsidRPr="008E0931" w:rsidRDefault="00D958AD" w:rsidP="00D958AD">
            <w:pPr>
              <w:jc w:val="center"/>
              <w:rPr>
                <w:sz w:val="20"/>
                <w:szCs w:val="20"/>
              </w:rPr>
            </w:pPr>
            <w:r w:rsidRPr="008E0931">
              <w:rPr>
                <w:sz w:val="20"/>
                <w:szCs w:val="20"/>
              </w:rPr>
              <w:t>106</w:t>
            </w:r>
          </w:p>
        </w:tc>
        <w:tc>
          <w:tcPr>
            <w:tcW w:w="567" w:type="dxa"/>
          </w:tcPr>
          <w:p w:rsidR="00D958AD" w:rsidRPr="008E0931" w:rsidRDefault="00D958AD" w:rsidP="00D958AD">
            <w:pPr>
              <w:jc w:val="center"/>
              <w:rPr>
                <w:sz w:val="20"/>
                <w:szCs w:val="20"/>
              </w:rPr>
            </w:pPr>
            <w:r w:rsidRPr="008E0931">
              <w:rPr>
                <w:sz w:val="20"/>
                <w:szCs w:val="20"/>
              </w:rPr>
              <w:t>107</w:t>
            </w:r>
          </w:p>
        </w:tc>
        <w:tc>
          <w:tcPr>
            <w:tcW w:w="567" w:type="dxa"/>
          </w:tcPr>
          <w:p w:rsidR="00D958AD" w:rsidRPr="008E0931" w:rsidRDefault="00D958AD" w:rsidP="00D958AD">
            <w:pPr>
              <w:jc w:val="center"/>
              <w:rPr>
                <w:sz w:val="20"/>
                <w:szCs w:val="20"/>
              </w:rPr>
            </w:pPr>
            <w:r w:rsidRPr="008E0931">
              <w:rPr>
                <w:sz w:val="20"/>
                <w:szCs w:val="20"/>
              </w:rPr>
              <w:t>107</w:t>
            </w:r>
          </w:p>
        </w:tc>
        <w:tc>
          <w:tcPr>
            <w:tcW w:w="567" w:type="dxa"/>
          </w:tcPr>
          <w:p w:rsidR="00D958AD" w:rsidRPr="008E0931" w:rsidRDefault="00D958AD" w:rsidP="00D958AD">
            <w:pPr>
              <w:jc w:val="center"/>
              <w:rPr>
                <w:sz w:val="20"/>
                <w:szCs w:val="20"/>
              </w:rPr>
            </w:pPr>
            <w:r w:rsidRPr="008E0931">
              <w:rPr>
                <w:sz w:val="20"/>
                <w:szCs w:val="20"/>
              </w:rPr>
              <w:t>108</w:t>
            </w:r>
          </w:p>
        </w:tc>
        <w:tc>
          <w:tcPr>
            <w:tcW w:w="567" w:type="dxa"/>
          </w:tcPr>
          <w:p w:rsidR="00D958AD" w:rsidRPr="008E0931" w:rsidRDefault="00D958AD" w:rsidP="00D958AD">
            <w:pPr>
              <w:jc w:val="center"/>
              <w:rPr>
                <w:sz w:val="20"/>
                <w:szCs w:val="20"/>
              </w:rPr>
            </w:pPr>
            <w:r w:rsidRPr="008E0931">
              <w:rPr>
                <w:sz w:val="20"/>
                <w:szCs w:val="20"/>
              </w:rPr>
              <w:t>108</w:t>
            </w:r>
          </w:p>
        </w:tc>
        <w:tc>
          <w:tcPr>
            <w:tcW w:w="567" w:type="dxa"/>
          </w:tcPr>
          <w:p w:rsidR="00D958AD" w:rsidRPr="008E0931" w:rsidRDefault="00D958AD" w:rsidP="00D958AD">
            <w:pPr>
              <w:jc w:val="center"/>
              <w:rPr>
                <w:sz w:val="20"/>
                <w:szCs w:val="20"/>
              </w:rPr>
            </w:pPr>
            <w:r w:rsidRPr="008E0931">
              <w:rPr>
                <w:sz w:val="20"/>
                <w:szCs w:val="20"/>
              </w:rPr>
              <w:t>109</w:t>
            </w:r>
          </w:p>
        </w:tc>
      </w:tr>
      <w:tr w:rsidR="00D958AD" w:rsidRPr="008E0931" w:rsidTr="00E14BD7">
        <w:tc>
          <w:tcPr>
            <w:tcW w:w="1135" w:type="dxa"/>
          </w:tcPr>
          <w:p w:rsidR="00D958AD" w:rsidRPr="008E0931" w:rsidRDefault="00D958AD" w:rsidP="00D958AD">
            <w:pPr>
              <w:rPr>
                <w:sz w:val="20"/>
                <w:szCs w:val="20"/>
              </w:rPr>
            </w:pPr>
            <w:r w:rsidRPr="008E0931">
              <w:rPr>
                <w:sz w:val="20"/>
                <w:szCs w:val="20"/>
              </w:rPr>
              <w:t>月份</w:t>
            </w:r>
          </w:p>
        </w:tc>
        <w:tc>
          <w:tcPr>
            <w:tcW w:w="567" w:type="dxa"/>
          </w:tcPr>
          <w:p w:rsidR="00D958AD" w:rsidRPr="008E0931" w:rsidRDefault="00D958AD" w:rsidP="00D958AD">
            <w:pPr>
              <w:jc w:val="center"/>
              <w:rPr>
                <w:sz w:val="20"/>
                <w:szCs w:val="20"/>
              </w:rPr>
            </w:pPr>
            <w:r w:rsidRPr="008E0931">
              <w:rPr>
                <w:sz w:val="20"/>
                <w:szCs w:val="20"/>
              </w:rPr>
              <w:t>1-7</w:t>
            </w:r>
          </w:p>
        </w:tc>
        <w:tc>
          <w:tcPr>
            <w:tcW w:w="283" w:type="dxa"/>
          </w:tcPr>
          <w:p w:rsidR="00D958AD" w:rsidRPr="008E0931" w:rsidRDefault="00D958AD" w:rsidP="00D958AD">
            <w:pPr>
              <w:jc w:val="center"/>
              <w:rPr>
                <w:sz w:val="20"/>
                <w:szCs w:val="20"/>
              </w:rPr>
            </w:pPr>
            <w:r w:rsidRPr="008E0931">
              <w:rPr>
                <w:sz w:val="20"/>
                <w:szCs w:val="20"/>
              </w:rPr>
              <w:t>8</w:t>
            </w:r>
          </w:p>
        </w:tc>
        <w:tc>
          <w:tcPr>
            <w:tcW w:w="426" w:type="dxa"/>
          </w:tcPr>
          <w:p w:rsidR="00D958AD" w:rsidRPr="008E0931" w:rsidRDefault="00D958AD" w:rsidP="00D958AD">
            <w:pPr>
              <w:jc w:val="center"/>
              <w:rPr>
                <w:sz w:val="20"/>
                <w:szCs w:val="20"/>
              </w:rPr>
            </w:pPr>
            <w:r w:rsidRPr="008E0931">
              <w:rPr>
                <w:sz w:val="20"/>
                <w:szCs w:val="20"/>
              </w:rPr>
              <w:t>9</w:t>
            </w:r>
          </w:p>
        </w:tc>
        <w:tc>
          <w:tcPr>
            <w:tcW w:w="425" w:type="dxa"/>
          </w:tcPr>
          <w:p w:rsidR="00D958AD" w:rsidRPr="008E0931" w:rsidRDefault="00D958AD" w:rsidP="00D958AD">
            <w:pPr>
              <w:jc w:val="center"/>
              <w:rPr>
                <w:sz w:val="20"/>
                <w:szCs w:val="20"/>
              </w:rPr>
            </w:pPr>
            <w:r w:rsidRPr="008E0931">
              <w:rPr>
                <w:sz w:val="20"/>
                <w:szCs w:val="20"/>
              </w:rPr>
              <w:t>10</w:t>
            </w:r>
          </w:p>
        </w:tc>
        <w:tc>
          <w:tcPr>
            <w:tcW w:w="425" w:type="dxa"/>
          </w:tcPr>
          <w:p w:rsidR="00D958AD" w:rsidRPr="008E0931" w:rsidRDefault="00D958AD" w:rsidP="00D958AD">
            <w:pPr>
              <w:jc w:val="center"/>
              <w:rPr>
                <w:sz w:val="20"/>
                <w:szCs w:val="20"/>
              </w:rPr>
            </w:pPr>
            <w:r w:rsidRPr="008E0931">
              <w:rPr>
                <w:sz w:val="20"/>
                <w:szCs w:val="20"/>
              </w:rPr>
              <w:t>11</w:t>
            </w:r>
          </w:p>
        </w:tc>
        <w:tc>
          <w:tcPr>
            <w:tcW w:w="425" w:type="dxa"/>
          </w:tcPr>
          <w:p w:rsidR="00D958AD" w:rsidRPr="008E0931" w:rsidRDefault="00D958AD" w:rsidP="00D958AD">
            <w:pPr>
              <w:jc w:val="center"/>
              <w:rPr>
                <w:sz w:val="20"/>
                <w:szCs w:val="20"/>
              </w:rPr>
            </w:pPr>
            <w:r w:rsidRPr="008E0931">
              <w:rPr>
                <w:sz w:val="20"/>
                <w:szCs w:val="20"/>
              </w:rPr>
              <w:t>12</w:t>
            </w:r>
          </w:p>
        </w:tc>
        <w:tc>
          <w:tcPr>
            <w:tcW w:w="373" w:type="dxa"/>
          </w:tcPr>
          <w:p w:rsidR="00D958AD" w:rsidRPr="008E0931" w:rsidRDefault="00D958AD" w:rsidP="00D958AD">
            <w:pPr>
              <w:jc w:val="center"/>
              <w:rPr>
                <w:sz w:val="20"/>
                <w:szCs w:val="20"/>
              </w:rPr>
            </w:pPr>
            <w:r w:rsidRPr="008E0931">
              <w:rPr>
                <w:sz w:val="20"/>
                <w:szCs w:val="20"/>
              </w:rPr>
              <w:t>1</w:t>
            </w:r>
          </w:p>
        </w:tc>
        <w:tc>
          <w:tcPr>
            <w:tcW w:w="336" w:type="dxa"/>
          </w:tcPr>
          <w:p w:rsidR="00D958AD" w:rsidRPr="008E0931" w:rsidRDefault="00D958AD" w:rsidP="00D958AD">
            <w:pPr>
              <w:jc w:val="center"/>
              <w:rPr>
                <w:sz w:val="20"/>
                <w:szCs w:val="20"/>
              </w:rPr>
            </w:pPr>
            <w:r w:rsidRPr="008E0931">
              <w:rPr>
                <w:sz w:val="20"/>
                <w:szCs w:val="20"/>
              </w:rPr>
              <w:t>2</w:t>
            </w:r>
          </w:p>
        </w:tc>
        <w:tc>
          <w:tcPr>
            <w:tcW w:w="373" w:type="dxa"/>
          </w:tcPr>
          <w:p w:rsidR="00D958AD" w:rsidRPr="008E0931" w:rsidRDefault="00D958AD" w:rsidP="00D958AD">
            <w:pPr>
              <w:jc w:val="center"/>
              <w:rPr>
                <w:sz w:val="20"/>
                <w:szCs w:val="20"/>
              </w:rPr>
            </w:pPr>
            <w:r w:rsidRPr="008E0931">
              <w:rPr>
                <w:sz w:val="20"/>
                <w:szCs w:val="20"/>
              </w:rPr>
              <w:t>3</w:t>
            </w:r>
          </w:p>
        </w:tc>
        <w:tc>
          <w:tcPr>
            <w:tcW w:w="336" w:type="dxa"/>
          </w:tcPr>
          <w:p w:rsidR="00D958AD" w:rsidRPr="008E0931" w:rsidRDefault="00D958AD" w:rsidP="00D958AD">
            <w:pPr>
              <w:jc w:val="center"/>
              <w:rPr>
                <w:sz w:val="20"/>
                <w:szCs w:val="20"/>
              </w:rPr>
            </w:pPr>
            <w:r w:rsidRPr="008E0931">
              <w:rPr>
                <w:sz w:val="20"/>
                <w:szCs w:val="20"/>
              </w:rPr>
              <w:t>4</w:t>
            </w:r>
          </w:p>
        </w:tc>
        <w:tc>
          <w:tcPr>
            <w:tcW w:w="373" w:type="dxa"/>
          </w:tcPr>
          <w:p w:rsidR="00D958AD" w:rsidRPr="008E0931" w:rsidRDefault="00D958AD" w:rsidP="00D958AD">
            <w:pPr>
              <w:jc w:val="center"/>
              <w:rPr>
                <w:sz w:val="20"/>
                <w:szCs w:val="20"/>
              </w:rPr>
            </w:pPr>
            <w:r w:rsidRPr="008E0931">
              <w:rPr>
                <w:sz w:val="20"/>
                <w:szCs w:val="20"/>
              </w:rPr>
              <w:t>5</w:t>
            </w:r>
          </w:p>
        </w:tc>
        <w:tc>
          <w:tcPr>
            <w:tcW w:w="336" w:type="dxa"/>
          </w:tcPr>
          <w:p w:rsidR="00D958AD" w:rsidRPr="008E0931" w:rsidRDefault="00D958AD" w:rsidP="00D958AD">
            <w:pPr>
              <w:jc w:val="center"/>
              <w:rPr>
                <w:sz w:val="20"/>
                <w:szCs w:val="20"/>
              </w:rPr>
            </w:pPr>
            <w:r w:rsidRPr="008E0931">
              <w:rPr>
                <w:sz w:val="20"/>
                <w:szCs w:val="20"/>
              </w:rPr>
              <w:t>6</w:t>
            </w:r>
          </w:p>
        </w:tc>
        <w:tc>
          <w:tcPr>
            <w:tcW w:w="425" w:type="dxa"/>
          </w:tcPr>
          <w:p w:rsidR="00D958AD" w:rsidRPr="008E0931" w:rsidRDefault="00D958AD" w:rsidP="00D958AD">
            <w:pPr>
              <w:jc w:val="center"/>
              <w:rPr>
                <w:sz w:val="20"/>
                <w:szCs w:val="20"/>
              </w:rPr>
            </w:pPr>
            <w:r w:rsidRPr="008E0931">
              <w:rPr>
                <w:sz w:val="20"/>
                <w:szCs w:val="20"/>
              </w:rPr>
              <w:t>7</w:t>
            </w:r>
          </w:p>
        </w:tc>
        <w:tc>
          <w:tcPr>
            <w:tcW w:w="567" w:type="dxa"/>
          </w:tcPr>
          <w:p w:rsidR="00D958AD" w:rsidRPr="008E0931" w:rsidRDefault="00D958AD" w:rsidP="00D958AD">
            <w:pPr>
              <w:jc w:val="center"/>
              <w:rPr>
                <w:sz w:val="16"/>
                <w:szCs w:val="16"/>
              </w:rPr>
            </w:pPr>
            <w:r w:rsidRPr="008E0931">
              <w:rPr>
                <w:sz w:val="16"/>
                <w:szCs w:val="16"/>
              </w:rPr>
              <w:t>8-12</w:t>
            </w:r>
          </w:p>
        </w:tc>
        <w:tc>
          <w:tcPr>
            <w:tcW w:w="567" w:type="dxa"/>
          </w:tcPr>
          <w:p w:rsidR="00D958AD" w:rsidRPr="008E0931" w:rsidRDefault="00D958AD" w:rsidP="00D958AD">
            <w:pPr>
              <w:jc w:val="center"/>
              <w:rPr>
                <w:sz w:val="16"/>
                <w:szCs w:val="16"/>
              </w:rPr>
            </w:pPr>
            <w:r w:rsidRPr="008E0931">
              <w:rPr>
                <w:sz w:val="16"/>
                <w:szCs w:val="16"/>
              </w:rPr>
              <w:t>1-7</w:t>
            </w:r>
          </w:p>
        </w:tc>
        <w:tc>
          <w:tcPr>
            <w:tcW w:w="567" w:type="dxa"/>
          </w:tcPr>
          <w:p w:rsidR="00D958AD" w:rsidRPr="008E0931" w:rsidRDefault="00D958AD" w:rsidP="00D958AD">
            <w:pPr>
              <w:jc w:val="center"/>
              <w:rPr>
                <w:sz w:val="16"/>
                <w:szCs w:val="16"/>
              </w:rPr>
            </w:pPr>
            <w:r w:rsidRPr="008E0931">
              <w:rPr>
                <w:sz w:val="16"/>
                <w:szCs w:val="16"/>
              </w:rPr>
              <w:t>8-12</w:t>
            </w:r>
          </w:p>
        </w:tc>
        <w:tc>
          <w:tcPr>
            <w:tcW w:w="567" w:type="dxa"/>
          </w:tcPr>
          <w:p w:rsidR="00D958AD" w:rsidRPr="008E0931" w:rsidRDefault="00D958AD" w:rsidP="00D958AD">
            <w:pPr>
              <w:jc w:val="center"/>
              <w:rPr>
                <w:sz w:val="16"/>
                <w:szCs w:val="16"/>
              </w:rPr>
            </w:pPr>
            <w:r w:rsidRPr="008E0931">
              <w:rPr>
                <w:sz w:val="16"/>
                <w:szCs w:val="16"/>
              </w:rPr>
              <w:t>1-7</w:t>
            </w:r>
          </w:p>
        </w:tc>
        <w:tc>
          <w:tcPr>
            <w:tcW w:w="567" w:type="dxa"/>
          </w:tcPr>
          <w:p w:rsidR="00D958AD" w:rsidRPr="008E0931" w:rsidRDefault="00D958AD" w:rsidP="00D958AD">
            <w:pPr>
              <w:jc w:val="center"/>
              <w:rPr>
                <w:sz w:val="16"/>
                <w:szCs w:val="16"/>
              </w:rPr>
            </w:pPr>
            <w:r w:rsidRPr="008E0931">
              <w:rPr>
                <w:sz w:val="16"/>
                <w:szCs w:val="16"/>
              </w:rPr>
              <w:t>8-12</w:t>
            </w:r>
          </w:p>
        </w:tc>
        <w:tc>
          <w:tcPr>
            <w:tcW w:w="567" w:type="dxa"/>
          </w:tcPr>
          <w:p w:rsidR="00D958AD" w:rsidRPr="008E0931" w:rsidRDefault="00D958AD" w:rsidP="00D958AD">
            <w:pPr>
              <w:jc w:val="center"/>
              <w:rPr>
                <w:sz w:val="16"/>
                <w:szCs w:val="16"/>
              </w:rPr>
            </w:pPr>
            <w:r w:rsidRPr="008E0931">
              <w:rPr>
                <w:sz w:val="16"/>
                <w:szCs w:val="16"/>
              </w:rPr>
              <w:t>1</w:t>
            </w:r>
          </w:p>
        </w:tc>
      </w:tr>
      <w:tr w:rsidR="00D958AD" w:rsidRPr="008E0931" w:rsidTr="00E14BD7">
        <w:tc>
          <w:tcPr>
            <w:tcW w:w="1135" w:type="dxa"/>
          </w:tcPr>
          <w:p w:rsidR="00D958AD" w:rsidRPr="008E0931" w:rsidRDefault="00D958AD" w:rsidP="00D958AD">
            <w:pPr>
              <w:rPr>
                <w:b/>
                <w:sz w:val="20"/>
                <w:szCs w:val="20"/>
              </w:rPr>
            </w:pPr>
            <w:r w:rsidRPr="008E0931">
              <w:rPr>
                <w:b/>
                <w:sz w:val="20"/>
                <w:szCs w:val="20"/>
              </w:rPr>
              <w:t>準備期</w:t>
            </w:r>
          </w:p>
        </w:tc>
        <w:tc>
          <w:tcPr>
            <w:tcW w:w="567" w:type="dxa"/>
          </w:tcPr>
          <w:p w:rsidR="00D958AD" w:rsidRPr="008E0931" w:rsidRDefault="00D958AD" w:rsidP="00D958AD">
            <w:pPr>
              <w:jc w:val="center"/>
              <w:rPr>
                <w:sz w:val="20"/>
                <w:szCs w:val="20"/>
              </w:rPr>
            </w:pPr>
          </w:p>
        </w:tc>
        <w:tc>
          <w:tcPr>
            <w:tcW w:w="283" w:type="dxa"/>
          </w:tcPr>
          <w:p w:rsidR="00D958AD" w:rsidRPr="008E0931" w:rsidRDefault="00D958AD" w:rsidP="00D958AD">
            <w:pPr>
              <w:jc w:val="center"/>
              <w:rPr>
                <w:sz w:val="20"/>
                <w:szCs w:val="20"/>
              </w:rPr>
            </w:pPr>
          </w:p>
        </w:tc>
        <w:tc>
          <w:tcPr>
            <w:tcW w:w="426" w:type="dxa"/>
          </w:tcPr>
          <w:p w:rsidR="00D958AD" w:rsidRPr="008E0931" w:rsidRDefault="00D958AD" w:rsidP="00D958AD">
            <w:pPr>
              <w:jc w:val="center"/>
              <w:rPr>
                <w:sz w:val="20"/>
                <w:szCs w:val="20"/>
              </w:rPr>
            </w:pPr>
          </w:p>
        </w:tc>
        <w:tc>
          <w:tcPr>
            <w:tcW w:w="425" w:type="dxa"/>
          </w:tcPr>
          <w:p w:rsidR="00D958AD" w:rsidRPr="008E0931" w:rsidRDefault="00D958AD" w:rsidP="00D958AD">
            <w:pPr>
              <w:jc w:val="center"/>
              <w:rPr>
                <w:sz w:val="20"/>
                <w:szCs w:val="20"/>
              </w:rPr>
            </w:pPr>
          </w:p>
        </w:tc>
        <w:tc>
          <w:tcPr>
            <w:tcW w:w="425" w:type="dxa"/>
          </w:tcPr>
          <w:p w:rsidR="00D958AD" w:rsidRPr="008E0931" w:rsidRDefault="00D958AD" w:rsidP="00D958AD">
            <w:pPr>
              <w:jc w:val="center"/>
              <w:rPr>
                <w:sz w:val="20"/>
                <w:szCs w:val="20"/>
              </w:rPr>
            </w:pPr>
          </w:p>
        </w:tc>
        <w:tc>
          <w:tcPr>
            <w:tcW w:w="425" w:type="dxa"/>
          </w:tcPr>
          <w:p w:rsidR="00D958AD" w:rsidRPr="008E0931" w:rsidRDefault="00D958AD" w:rsidP="00D958AD">
            <w:pPr>
              <w:jc w:val="center"/>
              <w:rPr>
                <w:sz w:val="20"/>
                <w:szCs w:val="20"/>
              </w:rPr>
            </w:pPr>
          </w:p>
        </w:tc>
        <w:tc>
          <w:tcPr>
            <w:tcW w:w="373" w:type="dxa"/>
          </w:tcPr>
          <w:p w:rsidR="00D958AD" w:rsidRPr="008E0931" w:rsidRDefault="00D958AD" w:rsidP="00D958AD">
            <w:pPr>
              <w:jc w:val="center"/>
              <w:rPr>
                <w:sz w:val="20"/>
                <w:szCs w:val="20"/>
              </w:rPr>
            </w:pPr>
          </w:p>
        </w:tc>
        <w:tc>
          <w:tcPr>
            <w:tcW w:w="336" w:type="dxa"/>
          </w:tcPr>
          <w:p w:rsidR="00D958AD" w:rsidRPr="008E0931" w:rsidRDefault="00D958AD" w:rsidP="00D958AD">
            <w:pPr>
              <w:jc w:val="center"/>
              <w:rPr>
                <w:sz w:val="20"/>
                <w:szCs w:val="20"/>
              </w:rPr>
            </w:pPr>
          </w:p>
        </w:tc>
        <w:tc>
          <w:tcPr>
            <w:tcW w:w="373" w:type="dxa"/>
          </w:tcPr>
          <w:p w:rsidR="00D958AD" w:rsidRPr="008E0931" w:rsidRDefault="00D958AD" w:rsidP="00D958AD">
            <w:pPr>
              <w:jc w:val="center"/>
              <w:rPr>
                <w:sz w:val="20"/>
                <w:szCs w:val="20"/>
              </w:rPr>
            </w:pPr>
          </w:p>
        </w:tc>
        <w:tc>
          <w:tcPr>
            <w:tcW w:w="336" w:type="dxa"/>
          </w:tcPr>
          <w:p w:rsidR="00D958AD" w:rsidRPr="008E0931" w:rsidRDefault="00D958AD" w:rsidP="00D958AD">
            <w:pPr>
              <w:jc w:val="center"/>
              <w:rPr>
                <w:sz w:val="20"/>
                <w:szCs w:val="20"/>
              </w:rPr>
            </w:pPr>
          </w:p>
        </w:tc>
        <w:tc>
          <w:tcPr>
            <w:tcW w:w="373" w:type="dxa"/>
          </w:tcPr>
          <w:p w:rsidR="00D958AD" w:rsidRPr="008E0931" w:rsidRDefault="00D958AD" w:rsidP="00D958AD">
            <w:pPr>
              <w:jc w:val="center"/>
              <w:rPr>
                <w:sz w:val="20"/>
                <w:szCs w:val="20"/>
              </w:rPr>
            </w:pPr>
          </w:p>
        </w:tc>
        <w:tc>
          <w:tcPr>
            <w:tcW w:w="336" w:type="dxa"/>
          </w:tcPr>
          <w:p w:rsidR="00D958AD" w:rsidRPr="008E0931" w:rsidRDefault="00D958AD" w:rsidP="00D958AD">
            <w:pPr>
              <w:jc w:val="center"/>
              <w:rPr>
                <w:sz w:val="20"/>
                <w:szCs w:val="20"/>
              </w:rPr>
            </w:pPr>
          </w:p>
        </w:tc>
        <w:tc>
          <w:tcPr>
            <w:tcW w:w="425" w:type="dxa"/>
          </w:tcPr>
          <w:p w:rsidR="00D958AD" w:rsidRPr="008E0931" w:rsidRDefault="00D958AD" w:rsidP="00D958AD">
            <w:pPr>
              <w:jc w:val="center"/>
              <w:rPr>
                <w:sz w:val="20"/>
                <w:szCs w:val="20"/>
              </w:rPr>
            </w:pPr>
          </w:p>
        </w:tc>
        <w:tc>
          <w:tcPr>
            <w:tcW w:w="567" w:type="dxa"/>
          </w:tcPr>
          <w:p w:rsidR="00D958AD" w:rsidRPr="008E0931" w:rsidRDefault="00D958AD" w:rsidP="00D958AD">
            <w:pPr>
              <w:jc w:val="center"/>
              <w:rPr>
                <w:sz w:val="16"/>
                <w:szCs w:val="16"/>
              </w:rPr>
            </w:pPr>
          </w:p>
        </w:tc>
        <w:tc>
          <w:tcPr>
            <w:tcW w:w="567" w:type="dxa"/>
          </w:tcPr>
          <w:p w:rsidR="00D958AD" w:rsidRPr="008E0931" w:rsidRDefault="00D958AD" w:rsidP="00D958AD">
            <w:pPr>
              <w:jc w:val="center"/>
              <w:rPr>
                <w:sz w:val="16"/>
                <w:szCs w:val="16"/>
              </w:rPr>
            </w:pPr>
          </w:p>
        </w:tc>
        <w:tc>
          <w:tcPr>
            <w:tcW w:w="567" w:type="dxa"/>
          </w:tcPr>
          <w:p w:rsidR="00D958AD" w:rsidRPr="008E0931" w:rsidRDefault="00D958AD" w:rsidP="00D958AD">
            <w:pPr>
              <w:jc w:val="center"/>
              <w:rPr>
                <w:sz w:val="16"/>
                <w:szCs w:val="16"/>
              </w:rPr>
            </w:pPr>
          </w:p>
        </w:tc>
        <w:tc>
          <w:tcPr>
            <w:tcW w:w="567" w:type="dxa"/>
          </w:tcPr>
          <w:p w:rsidR="00D958AD" w:rsidRPr="008E0931" w:rsidRDefault="00D958AD" w:rsidP="00D958AD">
            <w:pPr>
              <w:jc w:val="center"/>
              <w:rPr>
                <w:sz w:val="16"/>
                <w:szCs w:val="16"/>
              </w:rPr>
            </w:pPr>
          </w:p>
        </w:tc>
        <w:tc>
          <w:tcPr>
            <w:tcW w:w="567" w:type="dxa"/>
          </w:tcPr>
          <w:p w:rsidR="00D958AD" w:rsidRPr="008E0931" w:rsidRDefault="00D958AD" w:rsidP="00D958AD">
            <w:pPr>
              <w:jc w:val="center"/>
              <w:rPr>
                <w:sz w:val="16"/>
                <w:szCs w:val="16"/>
              </w:rPr>
            </w:pPr>
          </w:p>
        </w:tc>
        <w:tc>
          <w:tcPr>
            <w:tcW w:w="567" w:type="dxa"/>
          </w:tcPr>
          <w:p w:rsidR="00D958AD" w:rsidRPr="008E0931" w:rsidRDefault="00D958AD" w:rsidP="00D958AD">
            <w:pPr>
              <w:jc w:val="center"/>
              <w:rPr>
                <w:sz w:val="16"/>
                <w:szCs w:val="16"/>
              </w:rPr>
            </w:pPr>
          </w:p>
        </w:tc>
      </w:tr>
      <w:tr w:rsidR="00D958AD" w:rsidRPr="008E0931" w:rsidTr="00E14BD7">
        <w:tc>
          <w:tcPr>
            <w:tcW w:w="1135" w:type="dxa"/>
          </w:tcPr>
          <w:p w:rsidR="00D958AD" w:rsidRPr="008E0931" w:rsidRDefault="00D958AD" w:rsidP="00D958AD">
            <w:pPr>
              <w:spacing w:line="0" w:lineRule="atLeast"/>
              <w:rPr>
                <w:sz w:val="20"/>
                <w:szCs w:val="20"/>
              </w:rPr>
            </w:pPr>
            <w:r w:rsidRPr="008E0931">
              <w:rPr>
                <w:sz w:val="16"/>
                <w:szCs w:val="16"/>
              </w:rPr>
              <w:t>深碗課程研發與執行</w:t>
            </w:r>
          </w:p>
        </w:tc>
        <w:tc>
          <w:tcPr>
            <w:tcW w:w="567" w:type="dxa"/>
            <w:shd w:val="clear" w:color="auto" w:fill="auto"/>
          </w:tcPr>
          <w:p w:rsidR="00D958AD" w:rsidRPr="008E0931" w:rsidRDefault="00D958AD" w:rsidP="00D958AD">
            <w:pPr>
              <w:rPr>
                <w:sz w:val="12"/>
                <w:szCs w:val="12"/>
              </w:rPr>
            </w:pPr>
            <w:r w:rsidRPr="008E0931">
              <w:rPr>
                <w:rFonts w:ascii="Segoe UI Symbol" w:hAnsi="Segoe UI Symbol" w:cs="Segoe UI Symbol"/>
                <w:sz w:val="12"/>
                <w:szCs w:val="12"/>
              </w:rPr>
              <w:t>★</w:t>
            </w:r>
          </w:p>
        </w:tc>
        <w:tc>
          <w:tcPr>
            <w:tcW w:w="28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r>
      <w:tr w:rsidR="00D958AD" w:rsidRPr="008E0931" w:rsidTr="00E14BD7">
        <w:tc>
          <w:tcPr>
            <w:tcW w:w="1135" w:type="dxa"/>
          </w:tcPr>
          <w:p w:rsidR="00D958AD" w:rsidRPr="008E0931" w:rsidRDefault="00D958AD" w:rsidP="00D958AD">
            <w:pPr>
              <w:spacing w:line="0" w:lineRule="atLeast"/>
              <w:rPr>
                <w:sz w:val="16"/>
                <w:szCs w:val="16"/>
              </w:rPr>
            </w:pPr>
            <w:r w:rsidRPr="008E0931">
              <w:rPr>
                <w:sz w:val="16"/>
                <w:szCs w:val="16"/>
              </w:rPr>
              <w:t>共學學群研發與執行</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28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r>
      <w:tr w:rsidR="00D958AD" w:rsidRPr="008E0931" w:rsidTr="00E14BD7">
        <w:tc>
          <w:tcPr>
            <w:tcW w:w="1135" w:type="dxa"/>
          </w:tcPr>
          <w:p w:rsidR="00D958AD" w:rsidRPr="008E0931" w:rsidRDefault="00D958AD" w:rsidP="00D958AD">
            <w:pPr>
              <w:spacing w:line="0" w:lineRule="atLeast"/>
              <w:rPr>
                <w:sz w:val="16"/>
                <w:szCs w:val="16"/>
              </w:rPr>
            </w:pPr>
            <w:r w:rsidRPr="008E0931">
              <w:rPr>
                <w:sz w:val="16"/>
                <w:szCs w:val="16"/>
              </w:rPr>
              <w:t>教師社群經營</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28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r>
      <w:tr w:rsidR="00D958AD" w:rsidRPr="008E0931" w:rsidTr="00E14BD7">
        <w:tc>
          <w:tcPr>
            <w:tcW w:w="1135" w:type="dxa"/>
          </w:tcPr>
          <w:p w:rsidR="00D958AD" w:rsidRPr="008E0931" w:rsidRDefault="00D958AD" w:rsidP="00D958AD">
            <w:pPr>
              <w:spacing w:line="0" w:lineRule="atLeast"/>
              <w:rPr>
                <w:sz w:val="16"/>
                <w:szCs w:val="16"/>
              </w:rPr>
            </w:pPr>
            <w:r w:rsidRPr="008E0931">
              <w:rPr>
                <w:sz w:val="16"/>
                <w:szCs w:val="16"/>
              </w:rPr>
              <w:t>教師專業增能課程研發與執行</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28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3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r>
      <w:tr w:rsidR="00D958AD" w:rsidRPr="008E0931" w:rsidTr="00E14BD7">
        <w:tc>
          <w:tcPr>
            <w:tcW w:w="1135" w:type="dxa"/>
          </w:tcPr>
          <w:p w:rsidR="00D958AD" w:rsidRPr="008E0931" w:rsidRDefault="00D958AD" w:rsidP="00D958AD">
            <w:pPr>
              <w:spacing w:line="0" w:lineRule="atLeast"/>
              <w:rPr>
                <w:sz w:val="16"/>
                <w:szCs w:val="16"/>
              </w:rPr>
            </w:pPr>
            <w:r w:rsidRPr="008E0931">
              <w:rPr>
                <w:sz w:val="16"/>
                <w:szCs w:val="16"/>
              </w:rPr>
              <w:t>建置及串連學習據點</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28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pPr>
              <w:rPr>
                <w:sz w:val="12"/>
                <w:szCs w:val="12"/>
              </w:rPr>
            </w:pPr>
          </w:p>
        </w:tc>
        <w:tc>
          <w:tcPr>
            <w:tcW w:w="336" w:type="dxa"/>
            <w:shd w:val="clear" w:color="auto" w:fill="auto"/>
          </w:tcPr>
          <w:p w:rsidR="00D958AD" w:rsidRPr="008E0931" w:rsidRDefault="00D958AD" w:rsidP="00D958AD">
            <w:pPr>
              <w:rPr>
                <w:sz w:val="12"/>
                <w:szCs w:val="12"/>
              </w:rPr>
            </w:pPr>
          </w:p>
        </w:tc>
        <w:tc>
          <w:tcPr>
            <w:tcW w:w="373" w:type="dxa"/>
            <w:shd w:val="clear" w:color="auto" w:fill="auto"/>
          </w:tcPr>
          <w:p w:rsidR="00D958AD" w:rsidRPr="008E0931" w:rsidRDefault="00D958AD" w:rsidP="00D958AD">
            <w:pPr>
              <w:rPr>
                <w:sz w:val="12"/>
                <w:szCs w:val="12"/>
              </w:rPr>
            </w:pPr>
          </w:p>
        </w:tc>
        <w:tc>
          <w:tcPr>
            <w:tcW w:w="336" w:type="dxa"/>
            <w:shd w:val="clear" w:color="auto" w:fill="auto"/>
          </w:tcPr>
          <w:p w:rsidR="00D958AD" w:rsidRPr="008E0931" w:rsidRDefault="00D958AD" w:rsidP="00D958AD">
            <w:pPr>
              <w:rPr>
                <w:sz w:val="12"/>
                <w:szCs w:val="12"/>
              </w:rPr>
            </w:pPr>
          </w:p>
        </w:tc>
        <w:tc>
          <w:tcPr>
            <w:tcW w:w="373" w:type="dxa"/>
            <w:shd w:val="clear" w:color="auto" w:fill="auto"/>
          </w:tcPr>
          <w:p w:rsidR="00D958AD" w:rsidRPr="008E0931" w:rsidRDefault="00D958AD" w:rsidP="00D958AD">
            <w:pPr>
              <w:rPr>
                <w:sz w:val="12"/>
                <w:szCs w:val="12"/>
              </w:rPr>
            </w:pPr>
          </w:p>
        </w:tc>
        <w:tc>
          <w:tcPr>
            <w:tcW w:w="336" w:type="dxa"/>
            <w:shd w:val="clear" w:color="auto" w:fill="auto"/>
          </w:tcPr>
          <w:p w:rsidR="00D958AD" w:rsidRPr="008E0931" w:rsidRDefault="00D958AD" w:rsidP="00D958AD">
            <w:pPr>
              <w:rPr>
                <w:sz w:val="12"/>
                <w:szCs w:val="12"/>
              </w:rPr>
            </w:pPr>
          </w:p>
        </w:tc>
        <w:tc>
          <w:tcPr>
            <w:tcW w:w="425"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pPr>
              <w:rPr>
                <w:sz w:val="12"/>
                <w:szCs w:val="12"/>
              </w:rPr>
            </w:pPr>
          </w:p>
        </w:tc>
      </w:tr>
      <w:tr w:rsidR="00D958AD" w:rsidRPr="008E0931" w:rsidTr="00E14BD7">
        <w:tc>
          <w:tcPr>
            <w:tcW w:w="1135" w:type="dxa"/>
          </w:tcPr>
          <w:p w:rsidR="00D958AD" w:rsidRPr="008E0931" w:rsidRDefault="00D958AD" w:rsidP="00D958AD">
            <w:pPr>
              <w:spacing w:line="0" w:lineRule="atLeast"/>
              <w:rPr>
                <w:sz w:val="16"/>
                <w:szCs w:val="16"/>
              </w:rPr>
            </w:pPr>
            <w:r w:rsidRPr="008E0931">
              <w:rPr>
                <w:sz w:val="16"/>
                <w:szCs w:val="16"/>
              </w:rPr>
              <w:t>課程概念宣導</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283"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6"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425"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373" w:type="dxa"/>
            <w:shd w:val="clear" w:color="auto" w:fill="auto"/>
          </w:tcPr>
          <w:p w:rsidR="00D958AD" w:rsidRPr="008E0931" w:rsidRDefault="00D958AD" w:rsidP="00D958AD">
            <w:pPr>
              <w:rPr>
                <w:sz w:val="12"/>
                <w:szCs w:val="12"/>
              </w:rPr>
            </w:pPr>
          </w:p>
        </w:tc>
        <w:tc>
          <w:tcPr>
            <w:tcW w:w="336" w:type="dxa"/>
            <w:shd w:val="clear" w:color="auto" w:fill="auto"/>
          </w:tcPr>
          <w:p w:rsidR="00D958AD" w:rsidRPr="008E0931" w:rsidRDefault="00D958AD" w:rsidP="00D958AD">
            <w:pPr>
              <w:rPr>
                <w:sz w:val="12"/>
                <w:szCs w:val="12"/>
              </w:rPr>
            </w:pPr>
          </w:p>
        </w:tc>
        <w:tc>
          <w:tcPr>
            <w:tcW w:w="373" w:type="dxa"/>
            <w:shd w:val="clear" w:color="auto" w:fill="auto"/>
          </w:tcPr>
          <w:p w:rsidR="00D958AD" w:rsidRPr="008E0931" w:rsidRDefault="00D958AD" w:rsidP="00D958AD">
            <w:pPr>
              <w:rPr>
                <w:sz w:val="12"/>
                <w:szCs w:val="12"/>
              </w:rPr>
            </w:pPr>
          </w:p>
        </w:tc>
        <w:tc>
          <w:tcPr>
            <w:tcW w:w="336" w:type="dxa"/>
            <w:shd w:val="clear" w:color="auto" w:fill="auto"/>
          </w:tcPr>
          <w:p w:rsidR="00D958AD" w:rsidRPr="008E0931" w:rsidRDefault="00D958AD" w:rsidP="00D958AD">
            <w:pPr>
              <w:rPr>
                <w:sz w:val="12"/>
                <w:szCs w:val="12"/>
              </w:rPr>
            </w:pPr>
          </w:p>
        </w:tc>
        <w:tc>
          <w:tcPr>
            <w:tcW w:w="373" w:type="dxa"/>
            <w:shd w:val="clear" w:color="auto" w:fill="auto"/>
          </w:tcPr>
          <w:p w:rsidR="00D958AD" w:rsidRPr="008E0931" w:rsidRDefault="00D958AD" w:rsidP="00D958AD">
            <w:pPr>
              <w:rPr>
                <w:sz w:val="12"/>
                <w:szCs w:val="12"/>
              </w:rPr>
            </w:pPr>
          </w:p>
        </w:tc>
        <w:tc>
          <w:tcPr>
            <w:tcW w:w="336" w:type="dxa"/>
            <w:shd w:val="clear" w:color="auto" w:fill="auto"/>
          </w:tcPr>
          <w:p w:rsidR="00D958AD" w:rsidRPr="008E0931" w:rsidRDefault="00D958AD" w:rsidP="00D958AD">
            <w:pPr>
              <w:rPr>
                <w:sz w:val="12"/>
                <w:szCs w:val="12"/>
              </w:rPr>
            </w:pPr>
          </w:p>
        </w:tc>
        <w:tc>
          <w:tcPr>
            <w:tcW w:w="425"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r w:rsidRPr="008E0931">
              <w:rPr>
                <w:rFonts w:ascii="Segoe UI Symbol" w:hAnsi="Segoe UI Symbol" w:cs="Segoe UI Symbol"/>
                <w:sz w:val="12"/>
                <w:szCs w:val="12"/>
              </w:rPr>
              <w:t>★</w:t>
            </w:r>
          </w:p>
        </w:tc>
        <w:tc>
          <w:tcPr>
            <w:tcW w:w="567"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pPr>
              <w:rPr>
                <w:sz w:val="12"/>
                <w:szCs w:val="12"/>
              </w:rPr>
            </w:pPr>
          </w:p>
        </w:tc>
        <w:tc>
          <w:tcPr>
            <w:tcW w:w="567" w:type="dxa"/>
            <w:shd w:val="clear" w:color="auto" w:fill="auto"/>
          </w:tcPr>
          <w:p w:rsidR="00D958AD" w:rsidRPr="008E0931" w:rsidRDefault="00D958AD" w:rsidP="00D958AD">
            <w:pPr>
              <w:rPr>
                <w:sz w:val="12"/>
                <w:szCs w:val="12"/>
              </w:rPr>
            </w:pPr>
          </w:p>
        </w:tc>
      </w:tr>
      <w:tr w:rsidR="004A442E" w:rsidRPr="008E0931" w:rsidTr="00E14BD7">
        <w:tc>
          <w:tcPr>
            <w:tcW w:w="1135" w:type="dxa"/>
          </w:tcPr>
          <w:p w:rsidR="004A442E" w:rsidRPr="008E0931" w:rsidRDefault="004A442E" w:rsidP="004A442E">
            <w:pPr>
              <w:spacing w:line="0" w:lineRule="atLeast"/>
              <w:rPr>
                <w:sz w:val="16"/>
                <w:szCs w:val="16"/>
              </w:rPr>
            </w:pPr>
            <w:r w:rsidRPr="008E0931">
              <w:rPr>
                <w:sz w:val="16"/>
                <w:szCs w:val="16"/>
              </w:rPr>
              <w:t>發展公民實踐策路</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28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pPr>
              <w:rPr>
                <w:sz w:val="12"/>
                <w:szCs w:val="12"/>
              </w:rPr>
            </w:pPr>
          </w:p>
        </w:tc>
        <w:tc>
          <w:tcPr>
            <w:tcW w:w="336" w:type="dxa"/>
            <w:shd w:val="clear" w:color="auto" w:fill="auto"/>
          </w:tcPr>
          <w:p w:rsidR="004A442E" w:rsidRPr="008E0931" w:rsidRDefault="004A442E" w:rsidP="004A442E">
            <w:pPr>
              <w:rPr>
                <w:sz w:val="12"/>
                <w:szCs w:val="12"/>
              </w:rPr>
            </w:pPr>
          </w:p>
        </w:tc>
        <w:tc>
          <w:tcPr>
            <w:tcW w:w="373" w:type="dxa"/>
            <w:shd w:val="clear" w:color="auto" w:fill="auto"/>
          </w:tcPr>
          <w:p w:rsidR="004A442E" w:rsidRPr="008E0931" w:rsidRDefault="004A442E" w:rsidP="004A442E">
            <w:pPr>
              <w:rPr>
                <w:sz w:val="12"/>
                <w:szCs w:val="12"/>
              </w:rPr>
            </w:pPr>
          </w:p>
        </w:tc>
        <w:tc>
          <w:tcPr>
            <w:tcW w:w="336" w:type="dxa"/>
            <w:shd w:val="clear" w:color="auto" w:fill="auto"/>
          </w:tcPr>
          <w:p w:rsidR="004A442E" w:rsidRPr="008E0931" w:rsidRDefault="004A442E" w:rsidP="004A442E">
            <w:pPr>
              <w:rPr>
                <w:sz w:val="12"/>
                <w:szCs w:val="12"/>
              </w:rPr>
            </w:pPr>
          </w:p>
        </w:tc>
        <w:tc>
          <w:tcPr>
            <w:tcW w:w="373" w:type="dxa"/>
            <w:shd w:val="clear" w:color="auto" w:fill="auto"/>
          </w:tcPr>
          <w:p w:rsidR="004A442E" w:rsidRPr="008E0931" w:rsidRDefault="004A442E" w:rsidP="004A442E">
            <w:pPr>
              <w:rPr>
                <w:sz w:val="12"/>
                <w:szCs w:val="12"/>
              </w:rPr>
            </w:pPr>
          </w:p>
        </w:tc>
        <w:tc>
          <w:tcPr>
            <w:tcW w:w="336" w:type="dxa"/>
            <w:shd w:val="clear" w:color="auto" w:fill="auto"/>
          </w:tcPr>
          <w:p w:rsidR="004A442E" w:rsidRPr="008E0931" w:rsidRDefault="004A442E" w:rsidP="004A442E">
            <w:pPr>
              <w:rPr>
                <w:sz w:val="12"/>
                <w:szCs w:val="12"/>
              </w:rPr>
            </w:pPr>
          </w:p>
        </w:tc>
        <w:tc>
          <w:tcPr>
            <w:tcW w:w="425"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r>
      <w:tr w:rsidR="004A442E" w:rsidRPr="008E0931" w:rsidTr="00E14BD7">
        <w:tc>
          <w:tcPr>
            <w:tcW w:w="1135" w:type="dxa"/>
          </w:tcPr>
          <w:p w:rsidR="004A442E" w:rsidRPr="008E0931" w:rsidRDefault="004A442E" w:rsidP="004A442E">
            <w:pPr>
              <w:spacing w:line="0" w:lineRule="atLeast"/>
              <w:rPr>
                <w:b/>
                <w:sz w:val="20"/>
                <w:szCs w:val="20"/>
              </w:rPr>
            </w:pPr>
            <w:r w:rsidRPr="008E0931">
              <w:rPr>
                <w:b/>
                <w:sz w:val="20"/>
                <w:szCs w:val="20"/>
              </w:rPr>
              <w:t>執行期</w:t>
            </w:r>
          </w:p>
        </w:tc>
        <w:tc>
          <w:tcPr>
            <w:tcW w:w="567" w:type="dxa"/>
            <w:shd w:val="clear" w:color="auto" w:fill="auto"/>
          </w:tcPr>
          <w:p w:rsidR="004A442E" w:rsidRPr="008E0931" w:rsidRDefault="004A442E" w:rsidP="004A442E">
            <w:pPr>
              <w:rPr>
                <w:sz w:val="12"/>
                <w:szCs w:val="12"/>
              </w:rPr>
            </w:pPr>
          </w:p>
        </w:tc>
        <w:tc>
          <w:tcPr>
            <w:tcW w:w="283" w:type="dxa"/>
            <w:shd w:val="clear" w:color="auto" w:fill="auto"/>
          </w:tcPr>
          <w:p w:rsidR="004A442E" w:rsidRPr="008E0931" w:rsidRDefault="004A442E" w:rsidP="004A442E">
            <w:pPr>
              <w:rPr>
                <w:sz w:val="12"/>
                <w:szCs w:val="12"/>
              </w:rPr>
            </w:pPr>
          </w:p>
        </w:tc>
        <w:tc>
          <w:tcPr>
            <w:tcW w:w="426" w:type="dxa"/>
            <w:shd w:val="clear" w:color="auto" w:fill="auto"/>
          </w:tcPr>
          <w:p w:rsidR="004A442E" w:rsidRPr="008E0931" w:rsidRDefault="004A442E" w:rsidP="004A442E">
            <w:pPr>
              <w:rPr>
                <w:sz w:val="12"/>
                <w:szCs w:val="12"/>
              </w:rPr>
            </w:pPr>
          </w:p>
        </w:tc>
        <w:tc>
          <w:tcPr>
            <w:tcW w:w="425" w:type="dxa"/>
            <w:shd w:val="clear" w:color="auto" w:fill="auto"/>
          </w:tcPr>
          <w:p w:rsidR="004A442E" w:rsidRPr="008E0931" w:rsidRDefault="004A442E" w:rsidP="004A442E">
            <w:pPr>
              <w:rPr>
                <w:sz w:val="12"/>
                <w:szCs w:val="12"/>
              </w:rPr>
            </w:pPr>
          </w:p>
        </w:tc>
        <w:tc>
          <w:tcPr>
            <w:tcW w:w="425" w:type="dxa"/>
            <w:shd w:val="clear" w:color="auto" w:fill="auto"/>
          </w:tcPr>
          <w:p w:rsidR="004A442E" w:rsidRPr="008E0931" w:rsidRDefault="004A442E" w:rsidP="004A442E">
            <w:pPr>
              <w:rPr>
                <w:sz w:val="12"/>
                <w:szCs w:val="12"/>
              </w:rPr>
            </w:pPr>
          </w:p>
        </w:tc>
        <w:tc>
          <w:tcPr>
            <w:tcW w:w="425" w:type="dxa"/>
            <w:shd w:val="clear" w:color="auto" w:fill="auto"/>
          </w:tcPr>
          <w:p w:rsidR="004A442E" w:rsidRPr="008E0931" w:rsidRDefault="004A442E" w:rsidP="004A442E">
            <w:pPr>
              <w:rPr>
                <w:sz w:val="12"/>
                <w:szCs w:val="12"/>
              </w:rPr>
            </w:pPr>
          </w:p>
        </w:tc>
        <w:tc>
          <w:tcPr>
            <w:tcW w:w="373" w:type="dxa"/>
            <w:shd w:val="clear" w:color="auto" w:fill="auto"/>
          </w:tcPr>
          <w:p w:rsidR="004A442E" w:rsidRPr="008E0931" w:rsidRDefault="004A442E" w:rsidP="004A442E">
            <w:pPr>
              <w:rPr>
                <w:sz w:val="12"/>
                <w:szCs w:val="12"/>
              </w:rPr>
            </w:pPr>
          </w:p>
        </w:tc>
        <w:tc>
          <w:tcPr>
            <w:tcW w:w="336" w:type="dxa"/>
            <w:shd w:val="clear" w:color="auto" w:fill="auto"/>
          </w:tcPr>
          <w:p w:rsidR="004A442E" w:rsidRPr="008E0931" w:rsidRDefault="004A442E" w:rsidP="004A442E">
            <w:pPr>
              <w:rPr>
                <w:sz w:val="12"/>
                <w:szCs w:val="12"/>
              </w:rPr>
            </w:pPr>
          </w:p>
        </w:tc>
        <w:tc>
          <w:tcPr>
            <w:tcW w:w="373" w:type="dxa"/>
            <w:shd w:val="clear" w:color="auto" w:fill="auto"/>
          </w:tcPr>
          <w:p w:rsidR="004A442E" w:rsidRPr="008E0931" w:rsidRDefault="004A442E" w:rsidP="004A442E">
            <w:pPr>
              <w:rPr>
                <w:sz w:val="12"/>
                <w:szCs w:val="12"/>
              </w:rPr>
            </w:pPr>
          </w:p>
        </w:tc>
        <w:tc>
          <w:tcPr>
            <w:tcW w:w="336" w:type="dxa"/>
            <w:shd w:val="clear" w:color="auto" w:fill="auto"/>
          </w:tcPr>
          <w:p w:rsidR="004A442E" w:rsidRPr="008E0931" w:rsidRDefault="004A442E" w:rsidP="004A442E">
            <w:pPr>
              <w:rPr>
                <w:sz w:val="12"/>
                <w:szCs w:val="12"/>
              </w:rPr>
            </w:pPr>
          </w:p>
        </w:tc>
        <w:tc>
          <w:tcPr>
            <w:tcW w:w="373" w:type="dxa"/>
            <w:shd w:val="clear" w:color="auto" w:fill="auto"/>
          </w:tcPr>
          <w:p w:rsidR="004A442E" w:rsidRPr="008E0931" w:rsidRDefault="004A442E" w:rsidP="004A442E">
            <w:pPr>
              <w:rPr>
                <w:sz w:val="12"/>
                <w:szCs w:val="12"/>
              </w:rPr>
            </w:pPr>
          </w:p>
        </w:tc>
        <w:tc>
          <w:tcPr>
            <w:tcW w:w="336" w:type="dxa"/>
            <w:shd w:val="clear" w:color="auto" w:fill="auto"/>
          </w:tcPr>
          <w:p w:rsidR="004A442E" w:rsidRPr="008E0931" w:rsidRDefault="004A442E" w:rsidP="004A442E">
            <w:pPr>
              <w:rPr>
                <w:sz w:val="12"/>
                <w:szCs w:val="12"/>
              </w:rPr>
            </w:pPr>
          </w:p>
        </w:tc>
        <w:tc>
          <w:tcPr>
            <w:tcW w:w="425"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r>
      <w:tr w:rsidR="004A442E" w:rsidRPr="008E0931" w:rsidTr="00E14BD7">
        <w:tc>
          <w:tcPr>
            <w:tcW w:w="1135" w:type="dxa"/>
          </w:tcPr>
          <w:p w:rsidR="004A442E" w:rsidRPr="008E0931" w:rsidRDefault="004A442E" w:rsidP="004A442E">
            <w:pPr>
              <w:spacing w:line="0" w:lineRule="atLeast"/>
              <w:rPr>
                <w:sz w:val="16"/>
                <w:szCs w:val="16"/>
              </w:rPr>
            </w:pPr>
            <w:r w:rsidRPr="008E0931">
              <w:rPr>
                <w:sz w:val="16"/>
                <w:szCs w:val="16"/>
              </w:rPr>
              <w:t>建置合作交流平臺</w:t>
            </w:r>
          </w:p>
        </w:tc>
        <w:tc>
          <w:tcPr>
            <w:tcW w:w="567" w:type="dxa"/>
            <w:shd w:val="clear" w:color="auto" w:fill="auto"/>
          </w:tcPr>
          <w:p w:rsidR="004A442E" w:rsidRPr="008E0931" w:rsidRDefault="004A442E" w:rsidP="004A442E">
            <w:pPr>
              <w:rPr>
                <w:sz w:val="12"/>
                <w:szCs w:val="12"/>
              </w:rPr>
            </w:pPr>
          </w:p>
        </w:tc>
        <w:tc>
          <w:tcPr>
            <w:tcW w:w="28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r>
      <w:tr w:rsidR="004A442E" w:rsidRPr="008E0931" w:rsidTr="00E14BD7">
        <w:tc>
          <w:tcPr>
            <w:tcW w:w="1135" w:type="dxa"/>
          </w:tcPr>
          <w:p w:rsidR="004A442E" w:rsidRPr="008E0931" w:rsidRDefault="004A442E" w:rsidP="004A442E">
            <w:pPr>
              <w:spacing w:line="0" w:lineRule="atLeast"/>
              <w:rPr>
                <w:sz w:val="16"/>
                <w:szCs w:val="16"/>
              </w:rPr>
            </w:pPr>
            <w:r w:rsidRPr="008E0931">
              <w:rPr>
                <w:sz w:val="16"/>
                <w:szCs w:val="16"/>
              </w:rPr>
              <w:t>共學學群經營</w:t>
            </w:r>
          </w:p>
        </w:tc>
        <w:tc>
          <w:tcPr>
            <w:tcW w:w="567" w:type="dxa"/>
            <w:shd w:val="clear" w:color="auto" w:fill="auto"/>
          </w:tcPr>
          <w:p w:rsidR="004A442E" w:rsidRPr="008E0931" w:rsidRDefault="004A442E" w:rsidP="004A442E">
            <w:pPr>
              <w:rPr>
                <w:sz w:val="12"/>
                <w:szCs w:val="12"/>
              </w:rPr>
            </w:pPr>
          </w:p>
        </w:tc>
        <w:tc>
          <w:tcPr>
            <w:tcW w:w="28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r>
      <w:tr w:rsidR="004A442E" w:rsidRPr="008E0931" w:rsidTr="00E14BD7">
        <w:tc>
          <w:tcPr>
            <w:tcW w:w="1135" w:type="dxa"/>
          </w:tcPr>
          <w:p w:rsidR="004A442E" w:rsidRPr="008E0931" w:rsidRDefault="004A442E" w:rsidP="004A442E">
            <w:pPr>
              <w:spacing w:line="0" w:lineRule="atLeast"/>
              <w:rPr>
                <w:sz w:val="16"/>
                <w:szCs w:val="16"/>
              </w:rPr>
            </w:pPr>
            <w:r w:rsidRPr="008E0931">
              <w:rPr>
                <w:sz w:val="16"/>
                <w:szCs w:val="16"/>
              </w:rPr>
              <w:t>創新社群運作</w:t>
            </w:r>
          </w:p>
        </w:tc>
        <w:tc>
          <w:tcPr>
            <w:tcW w:w="567" w:type="dxa"/>
            <w:shd w:val="clear" w:color="auto" w:fill="auto"/>
          </w:tcPr>
          <w:p w:rsidR="004A442E" w:rsidRPr="008E0931" w:rsidRDefault="004A442E" w:rsidP="004A442E">
            <w:pPr>
              <w:rPr>
                <w:sz w:val="12"/>
                <w:szCs w:val="12"/>
              </w:rPr>
            </w:pPr>
            <w:r w:rsidRPr="008E0931">
              <w:rPr>
                <w:rFonts w:ascii="Segoe UI Symbol" w:hAnsi="Segoe UI Symbol" w:cs="Segoe UI Symbol"/>
                <w:sz w:val="12"/>
                <w:szCs w:val="12"/>
              </w:rPr>
              <w:t>★</w:t>
            </w:r>
          </w:p>
        </w:tc>
        <w:tc>
          <w:tcPr>
            <w:tcW w:w="28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r w:rsidRPr="008E0931">
              <w:rPr>
                <w:rFonts w:ascii="Segoe UI Symbol" w:hAnsi="Segoe UI Symbol" w:cs="Segoe UI Symbol"/>
                <w:sz w:val="12"/>
                <w:szCs w:val="12"/>
              </w:rPr>
              <w:t>★</w:t>
            </w:r>
          </w:p>
        </w:tc>
      </w:tr>
      <w:tr w:rsidR="004A442E" w:rsidRPr="008E0931" w:rsidTr="00E14BD7">
        <w:tc>
          <w:tcPr>
            <w:tcW w:w="1135" w:type="dxa"/>
          </w:tcPr>
          <w:p w:rsidR="004A442E" w:rsidRPr="008E0931" w:rsidRDefault="004A442E" w:rsidP="004A442E">
            <w:pPr>
              <w:spacing w:line="0" w:lineRule="atLeast"/>
              <w:rPr>
                <w:sz w:val="16"/>
                <w:szCs w:val="16"/>
              </w:rPr>
            </w:pPr>
            <w:r w:rsidRPr="008E0931">
              <w:rPr>
                <w:sz w:val="16"/>
                <w:szCs w:val="16"/>
              </w:rPr>
              <w:lastRenderedPageBreak/>
              <w:t>學分制度變革</w:t>
            </w:r>
          </w:p>
        </w:tc>
        <w:tc>
          <w:tcPr>
            <w:tcW w:w="567" w:type="dxa"/>
            <w:shd w:val="clear" w:color="auto" w:fill="auto"/>
          </w:tcPr>
          <w:p w:rsidR="004A442E" w:rsidRPr="008E0931" w:rsidRDefault="004A442E" w:rsidP="004A442E">
            <w:pPr>
              <w:rPr>
                <w:sz w:val="12"/>
                <w:szCs w:val="12"/>
              </w:rPr>
            </w:pPr>
          </w:p>
        </w:tc>
        <w:tc>
          <w:tcPr>
            <w:tcW w:w="28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73"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336"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425" w:type="dxa"/>
            <w:shd w:val="clear" w:color="auto" w:fill="auto"/>
          </w:tcPr>
          <w:p w:rsidR="004A442E" w:rsidRPr="008E0931" w:rsidRDefault="004A442E" w:rsidP="004A442E">
            <w:r w:rsidRPr="008E0931">
              <w:rPr>
                <w:rFonts w:ascii="Segoe UI Symbol" w:hAnsi="Segoe UI Symbol" w:cs="Segoe UI Symbol"/>
                <w:sz w:val="12"/>
                <w:szCs w:val="12"/>
              </w:rPr>
              <w:t>★</w:t>
            </w: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c>
          <w:tcPr>
            <w:tcW w:w="567" w:type="dxa"/>
            <w:shd w:val="clear" w:color="auto" w:fill="auto"/>
          </w:tcPr>
          <w:p w:rsidR="004A442E" w:rsidRPr="008E0931" w:rsidRDefault="004A442E" w:rsidP="004A442E">
            <w:pPr>
              <w:rPr>
                <w:sz w:val="12"/>
                <w:szCs w:val="12"/>
              </w:rPr>
            </w:pPr>
          </w:p>
        </w:tc>
      </w:tr>
      <w:tr w:rsidR="00CE77D0" w:rsidRPr="008E0931" w:rsidTr="00E14BD7">
        <w:tc>
          <w:tcPr>
            <w:tcW w:w="1135" w:type="dxa"/>
          </w:tcPr>
          <w:p w:rsidR="00CE77D0" w:rsidRPr="008E0931" w:rsidRDefault="00CE77D0" w:rsidP="00CE77D0">
            <w:pPr>
              <w:spacing w:line="0" w:lineRule="atLeast"/>
              <w:rPr>
                <w:sz w:val="16"/>
                <w:szCs w:val="16"/>
              </w:rPr>
            </w:pPr>
            <w:r>
              <w:rPr>
                <w:sz w:val="16"/>
                <w:szCs w:val="16"/>
              </w:rPr>
              <w:t>自主學習學程</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rFonts w:ascii="Segoe UI Symbol" w:hAnsi="Segoe UI Symbol" w:cs="Segoe UI Symbol"/>
                <w:sz w:val="12"/>
                <w:szCs w:val="12"/>
              </w:rPr>
            </w:pPr>
          </w:p>
        </w:tc>
        <w:tc>
          <w:tcPr>
            <w:tcW w:w="426" w:type="dxa"/>
            <w:shd w:val="clear" w:color="auto" w:fill="auto"/>
          </w:tcPr>
          <w:p w:rsidR="00CE77D0" w:rsidRPr="008E0931" w:rsidRDefault="00CE77D0" w:rsidP="00CE77D0">
            <w:pPr>
              <w:rPr>
                <w:rFonts w:ascii="Segoe UI Symbol" w:hAnsi="Segoe UI Symbol" w:cs="Segoe UI Symbol"/>
                <w:sz w:val="12"/>
                <w:szCs w:val="12"/>
              </w:rPr>
            </w:pPr>
          </w:p>
        </w:tc>
        <w:tc>
          <w:tcPr>
            <w:tcW w:w="425" w:type="dxa"/>
            <w:shd w:val="clear" w:color="auto" w:fill="auto"/>
          </w:tcPr>
          <w:p w:rsidR="00CE77D0" w:rsidRPr="008E0931" w:rsidRDefault="00CE77D0" w:rsidP="00CE77D0">
            <w:pPr>
              <w:rPr>
                <w:rFonts w:ascii="Segoe UI Symbol" w:hAnsi="Segoe UI Symbol" w:cs="Segoe UI Symbol"/>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發展學習策略</w:t>
            </w:r>
          </w:p>
        </w:tc>
        <w:tc>
          <w:tcPr>
            <w:tcW w:w="567" w:type="dxa"/>
            <w:shd w:val="clear" w:color="auto" w:fill="auto"/>
          </w:tcPr>
          <w:p w:rsidR="00CE77D0" w:rsidRPr="008E0931" w:rsidRDefault="00CE77D0" w:rsidP="00CE77D0">
            <w:pPr>
              <w:rPr>
                <w:sz w:val="12"/>
                <w:szCs w:val="12"/>
              </w:rPr>
            </w:pPr>
            <w:r w:rsidRPr="008E0931">
              <w:rPr>
                <w:rFonts w:ascii="Segoe UI Symbol" w:hAnsi="Segoe UI Symbol" w:cs="Segoe UI Symbol"/>
                <w:sz w:val="12"/>
                <w:szCs w:val="12"/>
              </w:rPr>
              <w:t>★</w:t>
            </w:r>
          </w:p>
        </w:tc>
        <w:tc>
          <w:tcPr>
            <w:tcW w:w="28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行政人員在職增能課程</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tc>
        <w:tc>
          <w:tcPr>
            <w:tcW w:w="426" w:type="dxa"/>
            <w:shd w:val="clear" w:color="auto" w:fill="auto"/>
          </w:tcPr>
          <w:p w:rsidR="00CE77D0" w:rsidRPr="008E0931" w:rsidRDefault="00CE77D0" w:rsidP="00CE77D0"/>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學生經驗傳承</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tc>
        <w:tc>
          <w:tcPr>
            <w:tcW w:w="426" w:type="dxa"/>
            <w:shd w:val="clear" w:color="auto" w:fill="auto"/>
          </w:tcPr>
          <w:p w:rsidR="00CE77D0" w:rsidRPr="008E0931" w:rsidRDefault="00CE77D0" w:rsidP="00CE77D0"/>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教師獎勵辦法規劃與執行</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學生獎勵辦法規劃與執行</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b/>
                <w:sz w:val="20"/>
                <w:szCs w:val="20"/>
              </w:rPr>
            </w:pPr>
            <w:r w:rsidRPr="008E0931">
              <w:rPr>
                <w:b/>
                <w:sz w:val="20"/>
                <w:szCs w:val="20"/>
              </w:rPr>
              <w:t>成果期</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567" w:type="dxa"/>
            <w:shd w:val="clear" w:color="auto" w:fill="auto"/>
          </w:tcPr>
          <w:p w:rsidR="00CE77D0" w:rsidRPr="008E0931" w:rsidRDefault="00CE77D0" w:rsidP="00CE77D0">
            <w:pPr>
              <w:rPr>
                <w:sz w:val="12"/>
                <w:szCs w:val="12"/>
              </w:rPr>
            </w:pPr>
          </w:p>
        </w:tc>
        <w:tc>
          <w:tcPr>
            <w:tcW w:w="567" w:type="dxa"/>
            <w:shd w:val="clear" w:color="auto" w:fill="auto"/>
          </w:tcPr>
          <w:p w:rsidR="00CE77D0" w:rsidRPr="008E0931" w:rsidRDefault="00CE77D0" w:rsidP="00CE77D0">
            <w:pPr>
              <w:rPr>
                <w:sz w:val="12"/>
                <w:szCs w:val="12"/>
              </w:rPr>
            </w:pPr>
          </w:p>
        </w:tc>
        <w:tc>
          <w:tcPr>
            <w:tcW w:w="567" w:type="dxa"/>
            <w:shd w:val="clear" w:color="auto" w:fill="auto"/>
          </w:tcPr>
          <w:p w:rsidR="00CE77D0" w:rsidRPr="008E0931" w:rsidRDefault="00CE77D0" w:rsidP="00CE77D0">
            <w:pPr>
              <w:rPr>
                <w:sz w:val="12"/>
                <w:szCs w:val="12"/>
              </w:rPr>
            </w:pPr>
          </w:p>
        </w:tc>
        <w:tc>
          <w:tcPr>
            <w:tcW w:w="567" w:type="dxa"/>
            <w:shd w:val="clear" w:color="auto" w:fill="auto"/>
          </w:tcPr>
          <w:p w:rsidR="00CE77D0" w:rsidRPr="008E0931" w:rsidRDefault="00CE77D0" w:rsidP="00CE77D0">
            <w:pPr>
              <w:rPr>
                <w:sz w:val="12"/>
                <w:szCs w:val="12"/>
              </w:rPr>
            </w:pPr>
          </w:p>
        </w:tc>
        <w:tc>
          <w:tcPr>
            <w:tcW w:w="567" w:type="dxa"/>
            <w:shd w:val="clear" w:color="auto" w:fill="auto"/>
          </w:tcPr>
          <w:p w:rsidR="00CE77D0" w:rsidRPr="008E0931" w:rsidRDefault="00CE77D0" w:rsidP="00CE77D0">
            <w:pPr>
              <w:rPr>
                <w:sz w:val="12"/>
                <w:szCs w:val="12"/>
              </w:rPr>
            </w:pPr>
          </w:p>
        </w:tc>
        <w:tc>
          <w:tcPr>
            <w:tcW w:w="567" w:type="dxa"/>
            <w:shd w:val="clear" w:color="auto" w:fill="auto"/>
          </w:tcPr>
          <w:p w:rsidR="00CE77D0" w:rsidRPr="008E0931" w:rsidRDefault="00CE77D0" w:rsidP="00CE77D0">
            <w:pPr>
              <w:rPr>
                <w:sz w:val="12"/>
                <w:szCs w:val="12"/>
              </w:rPr>
            </w:pP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敘事記錄</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影像紀實</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分享歷程記錄</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回饋與滾動修正</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r w:rsidR="00CE77D0" w:rsidRPr="008E0931" w:rsidTr="00E14BD7">
        <w:tc>
          <w:tcPr>
            <w:tcW w:w="1135" w:type="dxa"/>
          </w:tcPr>
          <w:p w:rsidR="00CE77D0" w:rsidRPr="008E0931" w:rsidRDefault="00CE77D0" w:rsidP="00CE77D0">
            <w:pPr>
              <w:spacing w:line="0" w:lineRule="atLeast"/>
              <w:rPr>
                <w:sz w:val="16"/>
                <w:szCs w:val="16"/>
              </w:rPr>
            </w:pPr>
            <w:r w:rsidRPr="008E0931">
              <w:rPr>
                <w:sz w:val="16"/>
                <w:szCs w:val="16"/>
              </w:rPr>
              <w:t>成果發表</w:t>
            </w:r>
          </w:p>
        </w:tc>
        <w:tc>
          <w:tcPr>
            <w:tcW w:w="567" w:type="dxa"/>
            <w:shd w:val="clear" w:color="auto" w:fill="auto"/>
          </w:tcPr>
          <w:p w:rsidR="00CE77D0" w:rsidRPr="008E0931" w:rsidRDefault="00CE77D0" w:rsidP="00CE77D0">
            <w:pPr>
              <w:rPr>
                <w:sz w:val="12"/>
                <w:szCs w:val="12"/>
              </w:rPr>
            </w:pPr>
          </w:p>
        </w:tc>
        <w:tc>
          <w:tcPr>
            <w:tcW w:w="283" w:type="dxa"/>
            <w:shd w:val="clear" w:color="auto" w:fill="auto"/>
          </w:tcPr>
          <w:p w:rsidR="00CE77D0" w:rsidRPr="008E0931" w:rsidRDefault="00CE77D0" w:rsidP="00CE77D0">
            <w:pPr>
              <w:rPr>
                <w:sz w:val="12"/>
                <w:szCs w:val="12"/>
              </w:rPr>
            </w:pPr>
          </w:p>
        </w:tc>
        <w:tc>
          <w:tcPr>
            <w:tcW w:w="426"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pPr>
              <w:rPr>
                <w:sz w:val="12"/>
                <w:szCs w:val="12"/>
              </w:rPr>
            </w:pP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73"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pPr>
              <w:rPr>
                <w:sz w:val="12"/>
                <w:szCs w:val="12"/>
              </w:rPr>
            </w:pPr>
          </w:p>
        </w:tc>
        <w:tc>
          <w:tcPr>
            <w:tcW w:w="373" w:type="dxa"/>
            <w:shd w:val="clear" w:color="auto" w:fill="auto"/>
          </w:tcPr>
          <w:p w:rsidR="00CE77D0" w:rsidRPr="008E0931" w:rsidRDefault="00CE77D0" w:rsidP="00CE77D0">
            <w:pPr>
              <w:rPr>
                <w:sz w:val="12"/>
                <w:szCs w:val="12"/>
              </w:rPr>
            </w:pPr>
          </w:p>
        </w:tc>
        <w:tc>
          <w:tcPr>
            <w:tcW w:w="336"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425"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c>
          <w:tcPr>
            <w:tcW w:w="567" w:type="dxa"/>
            <w:shd w:val="clear" w:color="auto" w:fill="auto"/>
          </w:tcPr>
          <w:p w:rsidR="00CE77D0" w:rsidRPr="008E0931" w:rsidRDefault="00CE77D0" w:rsidP="00CE77D0">
            <w:r w:rsidRPr="008E0931">
              <w:rPr>
                <w:rFonts w:ascii="Segoe UI Symbol" w:hAnsi="Segoe UI Symbol" w:cs="Segoe UI Symbol"/>
                <w:sz w:val="12"/>
                <w:szCs w:val="12"/>
              </w:rPr>
              <w:t>★</w:t>
            </w:r>
          </w:p>
        </w:tc>
      </w:tr>
    </w:tbl>
    <w:p w:rsidR="003D50BE" w:rsidRPr="008E0931" w:rsidRDefault="00B80EB8" w:rsidP="00CC4EFF">
      <w:pPr>
        <w:pStyle w:val="1"/>
        <w:spacing w:before="180"/>
        <w:rPr>
          <w:rFonts w:hAnsi="Times New Roman"/>
        </w:rPr>
      </w:pPr>
      <w:bookmarkStart w:id="52" w:name="_Toc460418252"/>
      <w:r>
        <w:rPr>
          <w:rFonts w:hAnsi="Times New Roman"/>
        </w:rPr>
        <w:t>捌</w:t>
      </w:r>
      <w:r w:rsidRPr="008E0931">
        <w:rPr>
          <w:rFonts w:hAnsi="Times New Roman"/>
        </w:rPr>
        <w:t>、執行團隊成員分工情形</w:t>
      </w:r>
      <w:bookmarkEnd w:id="52"/>
    </w:p>
    <w:p w:rsidR="003D50BE" w:rsidRDefault="007E3F0E" w:rsidP="00CC4EFF">
      <w:pPr>
        <w:pStyle w:val="2"/>
        <w:spacing w:before="180"/>
        <w:rPr>
          <w:rFonts w:ascii="Times New Roman" w:hAnsi="Times New Roman"/>
        </w:rPr>
      </w:pPr>
      <w:bookmarkStart w:id="53" w:name="_Toc460418253"/>
      <w:r>
        <w:rPr>
          <w:rFonts w:ascii="Times New Roman" w:hAnsi="Times New Roman"/>
        </w:rPr>
        <w:t>一、執行團隊</w:t>
      </w:r>
      <w:r w:rsidRPr="008E0931">
        <w:rPr>
          <w:rFonts w:ascii="Times New Roman" w:hAnsi="Times New Roman"/>
        </w:rPr>
        <w:t>角色與任務</w:t>
      </w:r>
      <w:bookmarkEnd w:id="53"/>
    </w:p>
    <w:p w:rsidR="005A11EE" w:rsidRPr="005A11EE" w:rsidRDefault="005A11EE" w:rsidP="005A11EE">
      <w:pPr>
        <w:pStyle w:val="aff"/>
        <w:jc w:val="center"/>
      </w:pPr>
      <w:bookmarkStart w:id="54" w:name="_Toc448477378"/>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11</w:t>
      </w:r>
      <w:r>
        <w:fldChar w:fldCharType="end"/>
      </w:r>
      <w:r>
        <w:t>執行團隊角色與任務</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97"/>
        <w:gridCol w:w="1332"/>
        <w:gridCol w:w="1843"/>
        <w:gridCol w:w="4246"/>
      </w:tblGrid>
      <w:tr w:rsidR="003D50BE" w:rsidRPr="008E0931" w:rsidTr="00F11F11">
        <w:tc>
          <w:tcPr>
            <w:tcW w:w="409" w:type="pct"/>
            <w:shd w:val="clear" w:color="auto" w:fill="E7E6E6"/>
            <w:vAlign w:val="center"/>
          </w:tcPr>
          <w:p w:rsidR="003D50BE" w:rsidRPr="008E0931" w:rsidRDefault="003D50BE" w:rsidP="00CC4EFF">
            <w:pPr>
              <w:pStyle w:val="Tabletext"/>
              <w:rPr>
                <w:rFonts w:cs="Times New Roman"/>
              </w:rPr>
            </w:pPr>
            <w:r w:rsidRPr="008E0931">
              <w:rPr>
                <w:rFonts w:cs="Times New Roman"/>
              </w:rPr>
              <w:t>成員類型</w:t>
            </w:r>
          </w:p>
        </w:tc>
        <w:tc>
          <w:tcPr>
            <w:tcW w:w="495" w:type="pct"/>
            <w:shd w:val="clear" w:color="auto" w:fill="E7E6E6"/>
            <w:vAlign w:val="center"/>
          </w:tcPr>
          <w:p w:rsidR="003D50BE" w:rsidRPr="008E0931" w:rsidRDefault="003D50BE" w:rsidP="00CC4EFF">
            <w:pPr>
              <w:pStyle w:val="Tabletext"/>
              <w:rPr>
                <w:rFonts w:cs="Times New Roman"/>
              </w:rPr>
            </w:pPr>
            <w:r w:rsidRPr="008E0931">
              <w:rPr>
                <w:rFonts w:cs="Times New Roman"/>
              </w:rPr>
              <w:t>姓名</w:t>
            </w:r>
          </w:p>
        </w:tc>
        <w:tc>
          <w:tcPr>
            <w:tcW w:w="735" w:type="pct"/>
            <w:shd w:val="clear" w:color="auto" w:fill="E7E6E6"/>
            <w:vAlign w:val="center"/>
          </w:tcPr>
          <w:p w:rsidR="003D50BE" w:rsidRPr="008E0931" w:rsidRDefault="003D50BE" w:rsidP="00CC4EFF">
            <w:pPr>
              <w:pStyle w:val="Tabletext"/>
              <w:rPr>
                <w:rFonts w:cs="Times New Roman"/>
              </w:rPr>
            </w:pPr>
            <w:r w:rsidRPr="008E0931">
              <w:rPr>
                <w:rFonts w:cs="Times New Roman"/>
              </w:rPr>
              <w:t>單位</w:t>
            </w:r>
            <w:r w:rsidRPr="008E0931">
              <w:rPr>
                <w:rFonts w:cs="Times New Roman"/>
              </w:rPr>
              <w:t>/</w:t>
            </w:r>
            <w:r w:rsidRPr="008E0931">
              <w:rPr>
                <w:rFonts w:cs="Times New Roman"/>
              </w:rPr>
              <w:t>職稱</w:t>
            </w:r>
          </w:p>
        </w:tc>
        <w:tc>
          <w:tcPr>
            <w:tcW w:w="1017" w:type="pct"/>
            <w:shd w:val="clear" w:color="auto" w:fill="E7E6E6"/>
            <w:vAlign w:val="center"/>
          </w:tcPr>
          <w:p w:rsidR="003D50BE" w:rsidRPr="008E0931" w:rsidRDefault="003D50BE" w:rsidP="00CC4EFF">
            <w:pPr>
              <w:pStyle w:val="Tabletext"/>
              <w:rPr>
                <w:rFonts w:cs="Times New Roman"/>
              </w:rPr>
            </w:pPr>
            <w:r w:rsidRPr="008E0931">
              <w:rPr>
                <w:rFonts w:cs="Times New Roman"/>
              </w:rPr>
              <w:t>計畫分工內容</w:t>
            </w:r>
          </w:p>
        </w:tc>
        <w:tc>
          <w:tcPr>
            <w:tcW w:w="2343" w:type="pct"/>
            <w:shd w:val="clear" w:color="auto" w:fill="E7E6E6"/>
            <w:vAlign w:val="center"/>
          </w:tcPr>
          <w:p w:rsidR="003D50BE" w:rsidRPr="008E0931" w:rsidRDefault="003D50BE" w:rsidP="00CC4EFF">
            <w:pPr>
              <w:pStyle w:val="Tabletext"/>
              <w:rPr>
                <w:rFonts w:cs="Times New Roman"/>
              </w:rPr>
            </w:pPr>
            <w:r w:rsidRPr="008E0931">
              <w:rPr>
                <w:rFonts w:cs="Times New Roman"/>
              </w:rPr>
              <w:t>學經歷、專長、相關經驗</w:t>
            </w:r>
          </w:p>
        </w:tc>
      </w:tr>
      <w:tr w:rsidR="003D50BE" w:rsidRPr="008E0931" w:rsidTr="00F11F11">
        <w:tc>
          <w:tcPr>
            <w:tcW w:w="409" w:type="pct"/>
            <w:shd w:val="clear" w:color="auto" w:fill="auto"/>
            <w:vAlign w:val="center"/>
          </w:tcPr>
          <w:p w:rsidR="003D50BE" w:rsidRPr="008E0931" w:rsidRDefault="003D50BE" w:rsidP="00F11F11">
            <w:pPr>
              <w:pStyle w:val="Tabletext"/>
              <w:spacing w:line="0" w:lineRule="atLeast"/>
              <w:rPr>
                <w:rFonts w:cs="Times New Roman"/>
              </w:rPr>
            </w:pPr>
            <w:r w:rsidRPr="008E0931">
              <w:rPr>
                <w:rFonts w:cs="Times New Roman"/>
              </w:rPr>
              <w:t>計畫主持人</w:t>
            </w:r>
          </w:p>
        </w:tc>
        <w:tc>
          <w:tcPr>
            <w:tcW w:w="495" w:type="pct"/>
            <w:shd w:val="clear" w:color="auto" w:fill="auto"/>
            <w:vAlign w:val="center"/>
          </w:tcPr>
          <w:p w:rsidR="003D50BE" w:rsidRPr="008E0931" w:rsidRDefault="003D50BE" w:rsidP="00CC4EFF">
            <w:pPr>
              <w:pStyle w:val="Tabletext"/>
              <w:rPr>
                <w:rFonts w:cs="Times New Roman"/>
              </w:rPr>
            </w:pPr>
            <w:r w:rsidRPr="008E0931">
              <w:rPr>
                <w:rFonts w:cs="Times New Roman"/>
              </w:rPr>
              <w:t>趙涵</w:t>
            </w:r>
            <w:r w:rsidR="001E6418">
              <w:rPr>
                <w:rFonts w:ascii="新細明體" w:eastAsia="新細明體" w:hAnsi="新細明體" w:cs="新細明體" w:hint="eastAsia"/>
                <w:color w:val="373E4D"/>
                <w:sz w:val="20"/>
                <w:szCs w:val="20"/>
                <w:shd w:val="clear" w:color="auto" w:fill="FEFEFE"/>
              </w:rPr>
              <w:t>㨗</w:t>
            </w:r>
          </w:p>
        </w:tc>
        <w:tc>
          <w:tcPr>
            <w:tcW w:w="735" w:type="pct"/>
            <w:shd w:val="clear" w:color="auto" w:fill="auto"/>
            <w:vAlign w:val="center"/>
          </w:tcPr>
          <w:p w:rsidR="003D50BE" w:rsidRPr="008E0931" w:rsidRDefault="003D50BE" w:rsidP="00CC4EFF">
            <w:pPr>
              <w:pStyle w:val="Tabletext"/>
              <w:rPr>
                <w:rFonts w:cs="Times New Roman"/>
              </w:rPr>
            </w:pPr>
            <w:r w:rsidRPr="008E0931">
              <w:rPr>
                <w:rFonts w:cs="Times New Roman"/>
              </w:rPr>
              <w:t>校長</w:t>
            </w:r>
          </w:p>
        </w:tc>
        <w:tc>
          <w:tcPr>
            <w:tcW w:w="1017" w:type="pct"/>
            <w:shd w:val="clear" w:color="auto" w:fill="auto"/>
            <w:vAlign w:val="center"/>
          </w:tcPr>
          <w:p w:rsidR="003D50BE" w:rsidRPr="008E0931" w:rsidRDefault="003D50BE" w:rsidP="00CC4EFF">
            <w:pPr>
              <w:pStyle w:val="Tabletext"/>
              <w:rPr>
                <w:rFonts w:cs="Times New Roman"/>
              </w:rPr>
            </w:pPr>
            <w:r w:rsidRPr="008E0931">
              <w:rPr>
                <w:rFonts w:cs="Times New Roman"/>
              </w:rPr>
              <w:t>計畫統籌</w:t>
            </w:r>
          </w:p>
        </w:tc>
        <w:tc>
          <w:tcPr>
            <w:tcW w:w="2343" w:type="pct"/>
            <w:vAlign w:val="center"/>
          </w:tcPr>
          <w:p w:rsidR="003D50BE" w:rsidRPr="008E0931" w:rsidRDefault="003D50BE" w:rsidP="00CC4EFF">
            <w:pPr>
              <w:pStyle w:val="Tabletext"/>
              <w:rPr>
                <w:rFonts w:cs="Times New Roman"/>
              </w:rPr>
            </w:pPr>
            <w:r w:rsidRPr="008E0931">
              <w:rPr>
                <w:rFonts w:cs="Times New Roman"/>
              </w:rPr>
              <w:t>美國普渡大學電機工程學系博士，專長：新世代網際網路協定與整合技術、行動網路運算、跨層式設計概念</w:t>
            </w:r>
          </w:p>
        </w:tc>
      </w:tr>
      <w:tr w:rsidR="008B5B83" w:rsidRPr="008E0931" w:rsidTr="00F11F11">
        <w:tc>
          <w:tcPr>
            <w:tcW w:w="409" w:type="pct"/>
            <w:shd w:val="clear" w:color="auto" w:fill="auto"/>
          </w:tcPr>
          <w:p w:rsidR="008B5B83" w:rsidRPr="008E0931" w:rsidRDefault="008B5B83" w:rsidP="00F11F11">
            <w:pPr>
              <w:spacing w:before="0" w:line="0" w:lineRule="atLeast"/>
              <w:rPr>
                <w:sz w:val="22"/>
              </w:rPr>
            </w:pPr>
            <w:r w:rsidRPr="008E0931">
              <w:rPr>
                <w:sz w:val="22"/>
              </w:rPr>
              <w:t>共同主持人</w:t>
            </w:r>
          </w:p>
        </w:tc>
        <w:tc>
          <w:tcPr>
            <w:tcW w:w="495" w:type="pct"/>
            <w:shd w:val="clear" w:color="auto" w:fill="auto"/>
            <w:vAlign w:val="center"/>
          </w:tcPr>
          <w:p w:rsidR="008B5B83" w:rsidRPr="008E0931" w:rsidRDefault="008B5B83" w:rsidP="008B5B83">
            <w:pPr>
              <w:pStyle w:val="Tabletext"/>
              <w:rPr>
                <w:rFonts w:cs="Times New Roman"/>
              </w:rPr>
            </w:pPr>
            <w:r w:rsidRPr="008E0931">
              <w:rPr>
                <w:rFonts w:cs="Times New Roman"/>
              </w:rPr>
              <w:t>朱景鵬</w:t>
            </w:r>
          </w:p>
        </w:tc>
        <w:tc>
          <w:tcPr>
            <w:tcW w:w="735" w:type="pct"/>
            <w:shd w:val="clear" w:color="auto" w:fill="auto"/>
            <w:vAlign w:val="center"/>
          </w:tcPr>
          <w:p w:rsidR="008B5B83" w:rsidRPr="008E0931" w:rsidRDefault="008B5B83" w:rsidP="008B5B83">
            <w:pPr>
              <w:pStyle w:val="Tabletext"/>
              <w:rPr>
                <w:rFonts w:cs="Times New Roman"/>
              </w:rPr>
            </w:pPr>
            <w:r w:rsidRPr="008E0931">
              <w:rPr>
                <w:rFonts w:cs="Times New Roman"/>
              </w:rPr>
              <w:t>副校長</w:t>
            </w:r>
          </w:p>
        </w:tc>
        <w:tc>
          <w:tcPr>
            <w:tcW w:w="1017" w:type="pct"/>
            <w:shd w:val="clear" w:color="auto" w:fill="auto"/>
            <w:vAlign w:val="center"/>
          </w:tcPr>
          <w:p w:rsidR="008B5B83" w:rsidRPr="008E0931" w:rsidRDefault="008B5B83" w:rsidP="008B5B83">
            <w:pPr>
              <w:pStyle w:val="Tabletext"/>
              <w:rPr>
                <w:rFonts w:cs="Times New Roman"/>
              </w:rPr>
            </w:pPr>
            <w:r w:rsidRPr="008E0931">
              <w:rPr>
                <w:rFonts w:cs="Times New Roman"/>
              </w:rPr>
              <w:t>計畫統籌</w:t>
            </w:r>
          </w:p>
        </w:tc>
        <w:tc>
          <w:tcPr>
            <w:tcW w:w="2343" w:type="pct"/>
            <w:vAlign w:val="center"/>
          </w:tcPr>
          <w:p w:rsidR="008B5B83" w:rsidRPr="008E0931" w:rsidRDefault="008B5B83" w:rsidP="008B5B83">
            <w:pPr>
              <w:pStyle w:val="Tabletext"/>
              <w:rPr>
                <w:rFonts w:cs="Times New Roman"/>
              </w:rPr>
            </w:pPr>
            <w:r w:rsidRPr="008E0931">
              <w:rPr>
                <w:rFonts w:cs="Times New Roman"/>
              </w:rPr>
              <w:t>德國基森大學政治研究所社會科學博士，全球化與地方治理研究，歐洲聯盟與區域研究，兩岸關係與中國大陸研究，組織改造與機構改革。</w:t>
            </w:r>
          </w:p>
        </w:tc>
      </w:tr>
      <w:tr w:rsidR="008B5B83" w:rsidRPr="008E0931" w:rsidTr="00F11F11">
        <w:tc>
          <w:tcPr>
            <w:tcW w:w="409" w:type="pct"/>
            <w:shd w:val="clear" w:color="auto" w:fill="auto"/>
          </w:tcPr>
          <w:p w:rsidR="008B5B83" w:rsidRPr="008E0931" w:rsidRDefault="008B5B83" w:rsidP="00F11F11">
            <w:pPr>
              <w:spacing w:before="0" w:line="0" w:lineRule="atLeast"/>
              <w:rPr>
                <w:sz w:val="22"/>
              </w:rPr>
            </w:pPr>
            <w:r w:rsidRPr="008E0931">
              <w:rPr>
                <w:sz w:val="22"/>
              </w:rPr>
              <w:t>共同主持人</w:t>
            </w:r>
          </w:p>
        </w:tc>
        <w:tc>
          <w:tcPr>
            <w:tcW w:w="495" w:type="pct"/>
            <w:shd w:val="clear" w:color="auto" w:fill="auto"/>
            <w:vAlign w:val="center"/>
          </w:tcPr>
          <w:p w:rsidR="008B5B83" w:rsidRPr="008E0931" w:rsidRDefault="008B5B83" w:rsidP="008B5B83">
            <w:pPr>
              <w:pStyle w:val="Tabletext"/>
              <w:rPr>
                <w:rFonts w:cs="Times New Roman"/>
              </w:rPr>
            </w:pPr>
            <w:r w:rsidRPr="008E0931">
              <w:rPr>
                <w:rFonts w:cs="Times New Roman"/>
              </w:rPr>
              <w:t>林信鋒</w:t>
            </w:r>
          </w:p>
        </w:tc>
        <w:tc>
          <w:tcPr>
            <w:tcW w:w="735" w:type="pct"/>
            <w:shd w:val="clear" w:color="auto" w:fill="auto"/>
            <w:vAlign w:val="center"/>
          </w:tcPr>
          <w:p w:rsidR="008B5B83" w:rsidRPr="008E0931" w:rsidRDefault="008B5B83" w:rsidP="008B5B83">
            <w:pPr>
              <w:pStyle w:val="Tabletext"/>
              <w:rPr>
                <w:rFonts w:cs="Times New Roman"/>
              </w:rPr>
            </w:pPr>
            <w:r w:rsidRPr="008E0931">
              <w:rPr>
                <w:rFonts w:cs="Times New Roman"/>
              </w:rPr>
              <w:t>教務處</w:t>
            </w:r>
          </w:p>
        </w:tc>
        <w:tc>
          <w:tcPr>
            <w:tcW w:w="1017" w:type="pct"/>
            <w:shd w:val="clear" w:color="auto" w:fill="auto"/>
            <w:vAlign w:val="center"/>
          </w:tcPr>
          <w:p w:rsidR="008B5B83" w:rsidRPr="008E0931" w:rsidDel="001D2CA5" w:rsidRDefault="008B5B83" w:rsidP="008B5B83">
            <w:pPr>
              <w:pStyle w:val="Tabletext"/>
              <w:rPr>
                <w:rFonts w:cs="Times New Roman"/>
              </w:rPr>
            </w:pPr>
            <w:r w:rsidRPr="008E0931">
              <w:rPr>
                <w:rFonts w:cs="Times New Roman"/>
              </w:rPr>
              <w:t>計畫統籌</w:t>
            </w:r>
          </w:p>
        </w:tc>
        <w:tc>
          <w:tcPr>
            <w:tcW w:w="2343" w:type="pct"/>
            <w:vAlign w:val="center"/>
          </w:tcPr>
          <w:p w:rsidR="008B5B83" w:rsidRPr="008E0931" w:rsidRDefault="008B5B83" w:rsidP="008B5B83">
            <w:pPr>
              <w:pStyle w:val="Tabletext"/>
              <w:rPr>
                <w:rFonts w:cs="Times New Roman"/>
              </w:rPr>
            </w:pPr>
            <w:r w:rsidRPr="008E0931">
              <w:rPr>
                <w:rFonts w:cs="Times New Roman"/>
              </w:rPr>
              <w:t>美國</w:t>
            </w:r>
            <w:r w:rsidRPr="008E0931">
              <w:rPr>
                <w:rFonts w:cs="Times New Roman"/>
              </w:rPr>
              <w:t xml:space="preserve">Mississippi State University </w:t>
            </w:r>
            <w:r w:rsidRPr="008E0931">
              <w:rPr>
                <w:rFonts w:cs="Times New Roman"/>
              </w:rPr>
              <w:t>電機博士，專長：信號</w:t>
            </w:r>
            <w:r w:rsidRPr="008E0931">
              <w:rPr>
                <w:rFonts w:cs="Times New Roman"/>
              </w:rPr>
              <w:t>/</w:t>
            </w:r>
            <w:r w:rsidRPr="008E0931">
              <w:rPr>
                <w:rFonts w:cs="Times New Roman"/>
              </w:rPr>
              <w:t>影像處理、影像</w:t>
            </w:r>
            <w:r w:rsidRPr="008E0931">
              <w:rPr>
                <w:rFonts w:cs="Times New Roman"/>
              </w:rPr>
              <w:t>/</w:t>
            </w:r>
            <w:r w:rsidRPr="008E0931">
              <w:rPr>
                <w:rFonts w:cs="Times New Roman"/>
              </w:rPr>
              <w:t>視訊壓縮、影像擷取、浮水印技術</w:t>
            </w:r>
          </w:p>
        </w:tc>
      </w:tr>
      <w:tr w:rsidR="003D50BE" w:rsidRPr="008E0931" w:rsidTr="00F11F11">
        <w:tc>
          <w:tcPr>
            <w:tcW w:w="409" w:type="pct"/>
            <w:shd w:val="clear" w:color="auto" w:fill="auto"/>
            <w:vAlign w:val="center"/>
          </w:tcPr>
          <w:p w:rsidR="003D50BE" w:rsidRPr="008E0931" w:rsidRDefault="003D50BE" w:rsidP="00CC4EFF">
            <w:pPr>
              <w:pStyle w:val="Tabletext"/>
              <w:rPr>
                <w:rFonts w:cs="Times New Roman"/>
              </w:rPr>
            </w:pPr>
            <w:r w:rsidRPr="008E0931">
              <w:rPr>
                <w:rFonts w:cs="Times New Roman"/>
              </w:rPr>
              <w:t>共同主持人</w:t>
            </w:r>
          </w:p>
        </w:tc>
        <w:tc>
          <w:tcPr>
            <w:tcW w:w="495" w:type="pct"/>
            <w:shd w:val="clear" w:color="auto" w:fill="auto"/>
            <w:vAlign w:val="center"/>
          </w:tcPr>
          <w:p w:rsidR="003D50BE" w:rsidRPr="008E0931" w:rsidRDefault="003D50BE" w:rsidP="00CC4EFF">
            <w:pPr>
              <w:pStyle w:val="Tabletext"/>
              <w:rPr>
                <w:rFonts w:cs="Times New Roman"/>
              </w:rPr>
            </w:pPr>
            <w:r w:rsidRPr="008E0931">
              <w:rPr>
                <w:rFonts w:cs="Times New Roman"/>
              </w:rPr>
              <w:t>張德勝</w:t>
            </w:r>
          </w:p>
        </w:tc>
        <w:tc>
          <w:tcPr>
            <w:tcW w:w="735" w:type="pct"/>
            <w:shd w:val="clear" w:color="auto" w:fill="auto"/>
            <w:vAlign w:val="center"/>
          </w:tcPr>
          <w:p w:rsidR="003D50BE" w:rsidRPr="008E0931" w:rsidRDefault="003D50BE" w:rsidP="00CC4EFF">
            <w:pPr>
              <w:pStyle w:val="Tabletext"/>
              <w:rPr>
                <w:rFonts w:cs="Times New Roman"/>
              </w:rPr>
            </w:pPr>
            <w:r w:rsidRPr="008E0931">
              <w:rPr>
                <w:rFonts w:cs="Times New Roman"/>
              </w:rPr>
              <w:t>教學卓越中心主任</w:t>
            </w:r>
          </w:p>
        </w:tc>
        <w:tc>
          <w:tcPr>
            <w:tcW w:w="1017" w:type="pct"/>
            <w:shd w:val="clear" w:color="auto" w:fill="auto"/>
            <w:vAlign w:val="center"/>
          </w:tcPr>
          <w:p w:rsidR="003D50BE" w:rsidRPr="008E0931" w:rsidRDefault="003D50BE" w:rsidP="00CC4EFF">
            <w:pPr>
              <w:pStyle w:val="Tabletext"/>
              <w:rPr>
                <w:rFonts w:cs="Times New Roman"/>
              </w:rPr>
            </w:pPr>
            <w:r w:rsidRPr="008E0931">
              <w:rPr>
                <w:rFonts w:cs="Times New Roman"/>
              </w:rPr>
              <w:t>計畫統籌執行、跨領域及全校資源整合</w:t>
            </w:r>
          </w:p>
        </w:tc>
        <w:tc>
          <w:tcPr>
            <w:tcW w:w="2343" w:type="pct"/>
            <w:vAlign w:val="center"/>
          </w:tcPr>
          <w:p w:rsidR="003D50BE" w:rsidRPr="008E0931" w:rsidRDefault="003D50BE" w:rsidP="00CC4EFF">
            <w:pPr>
              <w:pStyle w:val="Tabletext"/>
              <w:rPr>
                <w:rFonts w:cs="Times New Roman"/>
              </w:rPr>
            </w:pPr>
            <w:r w:rsidRPr="008E0931">
              <w:rPr>
                <w:rFonts w:cs="Times New Roman"/>
              </w:rPr>
              <w:t>美國北德州立大學教育博士，專長：大學教與學、教育心理學、教師專業發展與評鑑</w:t>
            </w:r>
          </w:p>
        </w:tc>
      </w:tr>
      <w:tr w:rsidR="005A16A6" w:rsidRPr="008E0931" w:rsidTr="00F11F11">
        <w:tc>
          <w:tcPr>
            <w:tcW w:w="409" w:type="pct"/>
            <w:vMerge w:val="restart"/>
            <w:shd w:val="clear" w:color="auto" w:fill="auto"/>
            <w:vAlign w:val="center"/>
          </w:tcPr>
          <w:p w:rsidR="005A16A6" w:rsidRPr="008E0931" w:rsidRDefault="005A16A6" w:rsidP="00CC4EFF">
            <w:pPr>
              <w:pStyle w:val="Tabletext"/>
              <w:rPr>
                <w:rFonts w:cs="Times New Roman"/>
              </w:rPr>
            </w:pPr>
            <w:r w:rsidRPr="008E0931">
              <w:rPr>
                <w:rFonts w:cs="Times New Roman"/>
              </w:rPr>
              <w:lastRenderedPageBreak/>
              <w:t>協同主持人</w:t>
            </w:r>
          </w:p>
        </w:tc>
        <w:tc>
          <w:tcPr>
            <w:tcW w:w="495" w:type="pct"/>
            <w:shd w:val="clear" w:color="auto" w:fill="auto"/>
            <w:vAlign w:val="center"/>
          </w:tcPr>
          <w:p w:rsidR="005A16A6" w:rsidRPr="008E0931" w:rsidRDefault="005A16A6" w:rsidP="00CC4EFF">
            <w:pPr>
              <w:pStyle w:val="Tabletext"/>
              <w:rPr>
                <w:rFonts w:cs="Times New Roman"/>
              </w:rPr>
            </w:pPr>
            <w:r w:rsidRPr="008E0931">
              <w:rPr>
                <w:rFonts w:cs="Times New Roman"/>
              </w:rPr>
              <w:t>李維倫</w:t>
            </w:r>
          </w:p>
        </w:tc>
        <w:tc>
          <w:tcPr>
            <w:tcW w:w="735" w:type="pct"/>
            <w:shd w:val="clear" w:color="auto" w:fill="auto"/>
            <w:vAlign w:val="center"/>
          </w:tcPr>
          <w:p w:rsidR="005A16A6" w:rsidRPr="008E0931" w:rsidRDefault="005A16A6" w:rsidP="00CC4EFF">
            <w:pPr>
              <w:pStyle w:val="Tabletext"/>
              <w:rPr>
                <w:rFonts w:cs="Times New Roman"/>
              </w:rPr>
            </w:pPr>
            <w:r w:rsidRPr="008E0931">
              <w:rPr>
                <w:rFonts w:cs="Times New Roman"/>
              </w:rPr>
              <w:t>諮商與臨床心理學系</w:t>
            </w:r>
          </w:p>
        </w:tc>
        <w:tc>
          <w:tcPr>
            <w:tcW w:w="1017" w:type="pct"/>
            <w:shd w:val="clear" w:color="auto" w:fill="auto"/>
            <w:vAlign w:val="center"/>
          </w:tcPr>
          <w:p w:rsidR="005A16A6" w:rsidRPr="008E0931" w:rsidRDefault="005A16A6" w:rsidP="00CC4EFF">
            <w:pPr>
              <w:pStyle w:val="Tabletext"/>
              <w:rPr>
                <w:rFonts w:cs="Times New Roman"/>
              </w:rPr>
            </w:pPr>
            <w:r w:rsidRPr="008E0931">
              <w:rPr>
                <w:rFonts w:cs="Times New Roman"/>
              </w:rPr>
              <w:t>學程</w:t>
            </w:r>
            <w:r w:rsidRPr="008E0931">
              <w:rPr>
                <w:rFonts w:cs="Times New Roman"/>
              </w:rPr>
              <w:t>/</w:t>
            </w:r>
            <w:r w:rsidRPr="008E0931">
              <w:rPr>
                <w:rFonts w:cs="Times New Roman"/>
              </w:rPr>
              <w:t>課程規劃與統籌執行、課務行政協調</w:t>
            </w:r>
          </w:p>
        </w:tc>
        <w:tc>
          <w:tcPr>
            <w:tcW w:w="2343" w:type="pct"/>
            <w:vAlign w:val="center"/>
          </w:tcPr>
          <w:p w:rsidR="005A16A6" w:rsidRPr="008E0931" w:rsidRDefault="005A16A6" w:rsidP="00CC4EFF">
            <w:pPr>
              <w:pStyle w:val="Tabletext"/>
              <w:rPr>
                <w:rFonts w:cs="Times New Roman"/>
              </w:rPr>
            </w:pPr>
            <w:r w:rsidRPr="008E0931">
              <w:rPr>
                <w:rFonts w:cs="Times New Roman"/>
              </w:rPr>
              <w:t>美國杜肯大學臨床心理博士，專長：臨床心理學、現象學心理學、質性研究方法論、本土心理療癒、存在催眠治療</w:t>
            </w:r>
          </w:p>
        </w:tc>
      </w:tr>
      <w:tr w:rsidR="005A16A6" w:rsidRPr="008E0931" w:rsidTr="00F11F11">
        <w:tc>
          <w:tcPr>
            <w:tcW w:w="409" w:type="pct"/>
            <w:vMerge/>
            <w:shd w:val="clear" w:color="auto" w:fill="auto"/>
            <w:vAlign w:val="center"/>
          </w:tcPr>
          <w:p w:rsidR="005A16A6" w:rsidRPr="008E0931" w:rsidRDefault="005A16A6" w:rsidP="00CC4EFF">
            <w:pPr>
              <w:pStyle w:val="Tabletext"/>
              <w:rPr>
                <w:rFonts w:cs="Times New Roman"/>
              </w:rPr>
            </w:pPr>
          </w:p>
        </w:tc>
        <w:tc>
          <w:tcPr>
            <w:tcW w:w="495" w:type="pct"/>
            <w:shd w:val="clear" w:color="auto" w:fill="auto"/>
            <w:vAlign w:val="center"/>
          </w:tcPr>
          <w:p w:rsidR="005A16A6" w:rsidRPr="008E0931" w:rsidRDefault="005A16A6" w:rsidP="00CC4EFF">
            <w:pPr>
              <w:pStyle w:val="Tabletext"/>
              <w:rPr>
                <w:rFonts w:cs="Times New Roman"/>
              </w:rPr>
            </w:pPr>
            <w:r w:rsidRPr="008E0931">
              <w:rPr>
                <w:rFonts w:cs="Times New Roman"/>
              </w:rPr>
              <w:t>林意雪</w:t>
            </w:r>
          </w:p>
        </w:tc>
        <w:tc>
          <w:tcPr>
            <w:tcW w:w="735" w:type="pct"/>
            <w:shd w:val="clear" w:color="auto" w:fill="auto"/>
            <w:vAlign w:val="center"/>
          </w:tcPr>
          <w:p w:rsidR="005A16A6" w:rsidRPr="008E0931" w:rsidRDefault="005A16A6" w:rsidP="00CC4EFF">
            <w:pPr>
              <w:pStyle w:val="Tabletext"/>
              <w:rPr>
                <w:rFonts w:cs="Times New Roman"/>
              </w:rPr>
            </w:pPr>
            <w:r w:rsidRPr="008E0931">
              <w:rPr>
                <w:rFonts w:cs="Times New Roman"/>
              </w:rPr>
              <w:t>課程設計與潛能開發學系</w:t>
            </w:r>
          </w:p>
        </w:tc>
        <w:tc>
          <w:tcPr>
            <w:tcW w:w="1017" w:type="pct"/>
            <w:shd w:val="clear" w:color="auto" w:fill="auto"/>
            <w:vAlign w:val="center"/>
          </w:tcPr>
          <w:p w:rsidR="005A16A6" w:rsidRPr="008E0931" w:rsidRDefault="005A16A6" w:rsidP="00CC4EFF">
            <w:pPr>
              <w:pStyle w:val="Tabletext"/>
              <w:rPr>
                <w:rFonts w:cs="Times New Roman"/>
              </w:rPr>
            </w:pPr>
            <w:r w:rsidRPr="008E0931">
              <w:rPr>
                <w:rFonts w:cs="Times New Roman"/>
              </w:rPr>
              <w:t>內部行政主責、協助學程</w:t>
            </w:r>
            <w:r w:rsidRPr="008E0931">
              <w:rPr>
                <w:rFonts w:cs="Times New Roman"/>
              </w:rPr>
              <w:t>/</w:t>
            </w:r>
            <w:r w:rsidRPr="008E0931">
              <w:rPr>
                <w:rFonts w:cs="Times New Roman"/>
              </w:rPr>
              <w:t>課程規劃與統籌執行推動小組運作</w:t>
            </w:r>
          </w:p>
        </w:tc>
        <w:tc>
          <w:tcPr>
            <w:tcW w:w="2343" w:type="pct"/>
            <w:vAlign w:val="center"/>
          </w:tcPr>
          <w:p w:rsidR="005A16A6" w:rsidRPr="008E0931" w:rsidRDefault="005A16A6" w:rsidP="00CC4EFF">
            <w:pPr>
              <w:pStyle w:val="Tabletext"/>
              <w:rPr>
                <w:rFonts w:cs="Times New Roman"/>
              </w:rPr>
            </w:pPr>
            <w:r w:rsidRPr="008E0931">
              <w:rPr>
                <w:rFonts w:cs="Times New Roman"/>
              </w:rPr>
              <w:t>華盛頓大學教育博士，專長：多元文化與文化回應教學、大學教學方法、環境生態之閱讀教育</w:t>
            </w:r>
          </w:p>
        </w:tc>
      </w:tr>
      <w:tr w:rsidR="005A16A6" w:rsidRPr="008E0931" w:rsidTr="00F11F11">
        <w:tc>
          <w:tcPr>
            <w:tcW w:w="409" w:type="pct"/>
            <w:vMerge/>
            <w:shd w:val="clear" w:color="auto" w:fill="auto"/>
            <w:vAlign w:val="center"/>
          </w:tcPr>
          <w:p w:rsidR="005A16A6" w:rsidRPr="008E0931" w:rsidRDefault="005A16A6" w:rsidP="00CC4EFF">
            <w:pPr>
              <w:pStyle w:val="Tabletext"/>
              <w:rPr>
                <w:rFonts w:cs="Times New Roman"/>
              </w:rPr>
            </w:pPr>
          </w:p>
        </w:tc>
        <w:tc>
          <w:tcPr>
            <w:tcW w:w="495" w:type="pct"/>
            <w:shd w:val="clear" w:color="auto" w:fill="auto"/>
            <w:vAlign w:val="center"/>
          </w:tcPr>
          <w:p w:rsidR="005A16A6" w:rsidRPr="008E0931" w:rsidRDefault="005A16A6" w:rsidP="00CC4EFF">
            <w:pPr>
              <w:pStyle w:val="Tabletext"/>
              <w:rPr>
                <w:rFonts w:cs="Times New Roman"/>
              </w:rPr>
            </w:pPr>
            <w:r w:rsidRPr="008E0931">
              <w:rPr>
                <w:rFonts w:cs="Times New Roman"/>
              </w:rPr>
              <w:t>蔡建福</w:t>
            </w:r>
          </w:p>
        </w:tc>
        <w:tc>
          <w:tcPr>
            <w:tcW w:w="735" w:type="pct"/>
            <w:shd w:val="clear" w:color="auto" w:fill="auto"/>
            <w:vAlign w:val="center"/>
          </w:tcPr>
          <w:p w:rsidR="005A16A6" w:rsidRPr="008E0931" w:rsidRDefault="005A16A6" w:rsidP="00CC4EFF">
            <w:pPr>
              <w:pStyle w:val="Tabletext"/>
              <w:rPr>
                <w:rFonts w:cs="Times New Roman"/>
              </w:rPr>
            </w:pPr>
            <w:r w:rsidRPr="008E0931">
              <w:rPr>
                <w:rFonts w:cs="Times New Roman"/>
              </w:rPr>
              <w:t>自然資源與環境學系</w:t>
            </w:r>
          </w:p>
        </w:tc>
        <w:tc>
          <w:tcPr>
            <w:tcW w:w="1017" w:type="pct"/>
            <w:shd w:val="clear" w:color="auto" w:fill="auto"/>
            <w:vAlign w:val="center"/>
          </w:tcPr>
          <w:p w:rsidR="005A16A6" w:rsidRPr="008E0931" w:rsidRDefault="005A16A6" w:rsidP="00CC4EFF">
            <w:pPr>
              <w:pStyle w:val="Tabletext"/>
              <w:rPr>
                <w:rFonts w:cs="Times New Roman"/>
              </w:rPr>
            </w:pPr>
            <w:r w:rsidRPr="008E0931">
              <w:rPr>
                <w:rFonts w:cs="Times New Roman"/>
              </w:rPr>
              <w:t>教師社群經營、場域開發、資源串連</w:t>
            </w:r>
          </w:p>
        </w:tc>
        <w:tc>
          <w:tcPr>
            <w:tcW w:w="2343" w:type="pct"/>
            <w:vAlign w:val="center"/>
          </w:tcPr>
          <w:p w:rsidR="005A16A6" w:rsidRPr="008E0931" w:rsidRDefault="005A16A6" w:rsidP="00CC4EFF">
            <w:pPr>
              <w:pStyle w:val="Tabletext"/>
              <w:rPr>
                <w:rFonts w:cs="Times New Roman"/>
              </w:rPr>
            </w:pPr>
            <w:r w:rsidRPr="008E0931">
              <w:rPr>
                <w:rFonts w:cs="Times New Roman"/>
              </w:rPr>
              <w:t>國立台灣大學農業推廣研究所鄉村規劃博士，專長：環境規劃、生態社區、鄉村發展</w:t>
            </w:r>
          </w:p>
        </w:tc>
      </w:tr>
      <w:tr w:rsidR="005A16A6" w:rsidRPr="008E0931" w:rsidTr="00F11F11">
        <w:tc>
          <w:tcPr>
            <w:tcW w:w="409" w:type="pct"/>
            <w:vMerge/>
            <w:shd w:val="clear" w:color="auto" w:fill="auto"/>
            <w:vAlign w:val="center"/>
          </w:tcPr>
          <w:p w:rsidR="005A16A6" w:rsidRPr="008E0931" w:rsidRDefault="005A16A6" w:rsidP="00CC4EFF">
            <w:pPr>
              <w:pStyle w:val="Tabletext"/>
              <w:rPr>
                <w:rFonts w:cs="Times New Roman"/>
              </w:rPr>
            </w:pPr>
          </w:p>
        </w:tc>
        <w:tc>
          <w:tcPr>
            <w:tcW w:w="495" w:type="pct"/>
            <w:shd w:val="clear" w:color="auto" w:fill="auto"/>
            <w:vAlign w:val="center"/>
          </w:tcPr>
          <w:p w:rsidR="005A16A6" w:rsidRPr="008E0931" w:rsidRDefault="005A16A6" w:rsidP="00CC4EFF">
            <w:pPr>
              <w:pStyle w:val="Tabletext"/>
              <w:rPr>
                <w:rFonts w:cs="Times New Roman"/>
              </w:rPr>
            </w:pPr>
            <w:r w:rsidRPr="008E0931">
              <w:rPr>
                <w:rFonts w:cs="Times New Roman"/>
              </w:rPr>
              <w:t>翁士恆</w:t>
            </w:r>
          </w:p>
        </w:tc>
        <w:tc>
          <w:tcPr>
            <w:tcW w:w="735" w:type="pct"/>
            <w:shd w:val="clear" w:color="auto" w:fill="auto"/>
            <w:vAlign w:val="center"/>
          </w:tcPr>
          <w:p w:rsidR="005A16A6" w:rsidRPr="008E0931" w:rsidRDefault="005A16A6" w:rsidP="00CC4EFF">
            <w:pPr>
              <w:pStyle w:val="Tabletext"/>
              <w:rPr>
                <w:rFonts w:cs="Times New Roman"/>
              </w:rPr>
            </w:pPr>
            <w:r w:rsidRPr="008E0931">
              <w:rPr>
                <w:rFonts w:cs="Times New Roman"/>
              </w:rPr>
              <w:t>諮商與臨床心理學系</w:t>
            </w:r>
          </w:p>
        </w:tc>
        <w:tc>
          <w:tcPr>
            <w:tcW w:w="1017" w:type="pct"/>
            <w:shd w:val="clear" w:color="auto" w:fill="auto"/>
            <w:vAlign w:val="center"/>
          </w:tcPr>
          <w:p w:rsidR="005A16A6" w:rsidRPr="008E0931" w:rsidRDefault="005A16A6" w:rsidP="00CC4EFF">
            <w:pPr>
              <w:pStyle w:val="Tabletext"/>
              <w:rPr>
                <w:rFonts w:cs="Times New Roman"/>
              </w:rPr>
            </w:pPr>
            <w:r w:rsidRPr="008E0931">
              <w:rPr>
                <w:rFonts w:cs="Times New Roman"/>
              </w:rPr>
              <w:t>非課程型態學習研發、工作坊營隊統籌執行</w:t>
            </w:r>
          </w:p>
        </w:tc>
        <w:tc>
          <w:tcPr>
            <w:tcW w:w="2343" w:type="pct"/>
            <w:vAlign w:val="center"/>
          </w:tcPr>
          <w:p w:rsidR="005A16A6" w:rsidRPr="008E0931" w:rsidRDefault="005A16A6" w:rsidP="00CC4EFF">
            <w:pPr>
              <w:pStyle w:val="Tabletext"/>
              <w:rPr>
                <w:rFonts w:cs="Times New Roman"/>
              </w:rPr>
            </w:pPr>
            <w:r w:rsidRPr="008E0931">
              <w:rPr>
                <w:rFonts w:cs="Times New Roman"/>
              </w:rPr>
              <w:t>英國國立愛丁堡大學諮商與心理治療學博士，專長：早期療育制度、兒童心理動力、兒童心理治療與行為介入策略</w:t>
            </w:r>
          </w:p>
        </w:tc>
      </w:tr>
      <w:tr w:rsidR="005A16A6" w:rsidRPr="008E0931" w:rsidTr="00F11F11">
        <w:tc>
          <w:tcPr>
            <w:tcW w:w="409" w:type="pct"/>
            <w:vMerge/>
            <w:shd w:val="clear" w:color="auto" w:fill="auto"/>
            <w:vAlign w:val="center"/>
          </w:tcPr>
          <w:p w:rsidR="005A16A6" w:rsidRPr="008E0931" w:rsidRDefault="005A16A6" w:rsidP="00CC4EFF">
            <w:pPr>
              <w:pStyle w:val="Tabletext"/>
              <w:rPr>
                <w:rFonts w:cs="Times New Roman"/>
              </w:rPr>
            </w:pPr>
          </w:p>
        </w:tc>
        <w:tc>
          <w:tcPr>
            <w:tcW w:w="495" w:type="pct"/>
            <w:shd w:val="clear" w:color="auto" w:fill="auto"/>
            <w:vAlign w:val="center"/>
          </w:tcPr>
          <w:p w:rsidR="005A16A6" w:rsidRPr="008E0931" w:rsidRDefault="005A16A6" w:rsidP="00CC4EFF">
            <w:pPr>
              <w:pStyle w:val="Tabletext"/>
              <w:rPr>
                <w:rFonts w:cs="Times New Roman"/>
              </w:rPr>
            </w:pPr>
            <w:r w:rsidRPr="008E0931">
              <w:rPr>
                <w:rFonts w:cs="Times New Roman"/>
              </w:rPr>
              <w:t>張瓊文</w:t>
            </w:r>
          </w:p>
        </w:tc>
        <w:tc>
          <w:tcPr>
            <w:tcW w:w="735" w:type="pct"/>
            <w:shd w:val="clear" w:color="auto" w:fill="auto"/>
            <w:vAlign w:val="center"/>
          </w:tcPr>
          <w:p w:rsidR="005A16A6" w:rsidRPr="008E0931" w:rsidRDefault="005A16A6" w:rsidP="00CC4EFF">
            <w:pPr>
              <w:pStyle w:val="Tabletext"/>
              <w:rPr>
                <w:rFonts w:cs="Times New Roman"/>
              </w:rPr>
            </w:pPr>
            <w:r w:rsidRPr="008E0931">
              <w:rPr>
                <w:rFonts w:cs="Times New Roman"/>
              </w:rPr>
              <w:t>臺灣文化學系</w:t>
            </w:r>
          </w:p>
        </w:tc>
        <w:tc>
          <w:tcPr>
            <w:tcW w:w="1017" w:type="pct"/>
            <w:shd w:val="clear" w:color="auto" w:fill="auto"/>
            <w:vAlign w:val="center"/>
          </w:tcPr>
          <w:p w:rsidR="005A16A6" w:rsidRPr="008E0931" w:rsidRDefault="005A16A6" w:rsidP="00CC4EFF">
            <w:pPr>
              <w:pStyle w:val="Tabletext"/>
              <w:rPr>
                <w:rFonts w:cs="Times New Roman"/>
              </w:rPr>
            </w:pPr>
            <w:r w:rsidRPr="008E0931">
              <w:rPr>
                <w:rFonts w:cs="Times New Roman"/>
              </w:rPr>
              <w:t>非課程型態學習研發、工作坊營隊統籌執行</w:t>
            </w:r>
          </w:p>
        </w:tc>
        <w:tc>
          <w:tcPr>
            <w:tcW w:w="2343" w:type="pct"/>
            <w:vAlign w:val="center"/>
          </w:tcPr>
          <w:p w:rsidR="005A16A6" w:rsidRPr="008E0931" w:rsidRDefault="005A16A6" w:rsidP="00CC4EFF">
            <w:pPr>
              <w:pStyle w:val="Tabletext"/>
              <w:rPr>
                <w:rFonts w:cs="Times New Roman"/>
              </w:rPr>
            </w:pPr>
            <w:r w:rsidRPr="008E0931">
              <w:rPr>
                <w:rFonts w:cs="Times New Roman"/>
              </w:rPr>
              <w:t>英國諾丁漢大學博士，專長：經濟地理學、經濟全球化、鄉村地理學、臺灣區域研究</w:t>
            </w:r>
          </w:p>
        </w:tc>
      </w:tr>
      <w:tr w:rsidR="005A16A6" w:rsidRPr="008E0931" w:rsidTr="00F11F11">
        <w:tc>
          <w:tcPr>
            <w:tcW w:w="409" w:type="pct"/>
            <w:vMerge/>
            <w:shd w:val="clear" w:color="auto" w:fill="auto"/>
            <w:vAlign w:val="center"/>
          </w:tcPr>
          <w:p w:rsidR="005A16A6" w:rsidRPr="008E0931" w:rsidRDefault="005A16A6" w:rsidP="005A16A6">
            <w:pPr>
              <w:pStyle w:val="Tabletext"/>
              <w:rPr>
                <w:rFonts w:cs="Times New Roman"/>
              </w:rPr>
            </w:pPr>
          </w:p>
        </w:tc>
        <w:tc>
          <w:tcPr>
            <w:tcW w:w="495" w:type="pct"/>
            <w:shd w:val="clear" w:color="auto" w:fill="auto"/>
            <w:vAlign w:val="center"/>
          </w:tcPr>
          <w:p w:rsidR="005A16A6" w:rsidRPr="008E0931" w:rsidRDefault="005A16A6" w:rsidP="005A16A6">
            <w:pPr>
              <w:pStyle w:val="Tabletext"/>
              <w:rPr>
                <w:rFonts w:cs="Times New Roman"/>
              </w:rPr>
            </w:pPr>
            <w:r>
              <w:rPr>
                <w:rFonts w:cs="Times New Roman"/>
              </w:rPr>
              <w:t>林潤華</w:t>
            </w:r>
          </w:p>
        </w:tc>
        <w:tc>
          <w:tcPr>
            <w:tcW w:w="735" w:type="pct"/>
            <w:shd w:val="clear" w:color="auto" w:fill="auto"/>
            <w:vAlign w:val="center"/>
          </w:tcPr>
          <w:p w:rsidR="005A16A6" w:rsidRPr="008E0931" w:rsidRDefault="005A16A6" w:rsidP="005A16A6">
            <w:pPr>
              <w:pStyle w:val="Tabletext"/>
              <w:rPr>
                <w:rFonts w:cs="Times New Roman"/>
              </w:rPr>
            </w:pPr>
            <w:r w:rsidRPr="008E0931">
              <w:rPr>
                <w:rFonts w:cs="Times New Roman"/>
              </w:rPr>
              <w:t>臺灣文化學系</w:t>
            </w:r>
          </w:p>
        </w:tc>
        <w:tc>
          <w:tcPr>
            <w:tcW w:w="1017" w:type="pct"/>
            <w:shd w:val="clear" w:color="auto" w:fill="auto"/>
            <w:vAlign w:val="center"/>
          </w:tcPr>
          <w:p w:rsidR="005A16A6" w:rsidRPr="008E0931" w:rsidRDefault="005A16A6" w:rsidP="005A16A6">
            <w:pPr>
              <w:pStyle w:val="Tabletext"/>
              <w:rPr>
                <w:rFonts w:cs="Times New Roman"/>
              </w:rPr>
            </w:pPr>
            <w:r w:rsidRPr="008E0931">
              <w:rPr>
                <w:rFonts w:cs="Times New Roman"/>
              </w:rPr>
              <w:t>非課程型態學習研發、工作坊營隊統籌執行</w:t>
            </w:r>
          </w:p>
        </w:tc>
        <w:tc>
          <w:tcPr>
            <w:tcW w:w="2343" w:type="pct"/>
            <w:vAlign w:val="center"/>
          </w:tcPr>
          <w:p w:rsidR="005A16A6" w:rsidRPr="00612AB3" w:rsidRDefault="005A16A6" w:rsidP="005A16A6">
            <w:pPr>
              <w:pStyle w:val="Tabletext"/>
              <w:rPr>
                <w:rFonts w:cs="Times New Roman"/>
                <w:sz w:val="24"/>
                <w:szCs w:val="24"/>
              </w:rPr>
            </w:pPr>
            <w:r w:rsidRPr="00612AB3">
              <w:rPr>
                <w:rFonts w:hint="eastAsia"/>
                <w:color w:val="000000"/>
                <w:sz w:val="24"/>
                <w:szCs w:val="24"/>
                <w:shd w:val="clear" w:color="auto" w:fill="FFFFFF"/>
              </w:rPr>
              <w:t>英國雪菲爾大學博士，</w:t>
            </w:r>
            <w:r w:rsidRPr="00612AB3">
              <w:rPr>
                <w:rFonts w:cs="Times New Roman"/>
                <w:sz w:val="24"/>
                <w:szCs w:val="24"/>
              </w:rPr>
              <w:t>專長：文化與社會地理學、物質文化研究、臺灣區域與文化研究、鬼魅地理學</w:t>
            </w:r>
          </w:p>
        </w:tc>
      </w:tr>
    </w:tbl>
    <w:p w:rsidR="003D50BE" w:rsidRPr="008E0931" w:rsidRDefault="007E3F0E" w:rsidP="00CC4EFF">
      <w:pPr>
        <w:pStyle w:val="2"/>
        <w:spacing w:before="180"/>
        <w:rPr>
          <w:rFonts w:ascii="Times New Roman" w:hAnsi="Times New Roman"/>
        </w:rPr>
      </w:pPr>
      <w:bookmarkStart w:id="55" w:name="_Toc460418254"/>
      <w:r>
        <w:rPr>
          <w:rFonts w:ascii="Times New Roman" w:hAnsi="Times New Roman"/>
        </w:rPr>
        <w:t>二、</w:t>
      </w:r>
      <w:r w:rsidRPr="008E0931">
        <w:rPr>
          <w:rFonts w:ascii="Times New Roman" w:hAnsi="Times New Roman"/>
        </w:rPr>
        <w:t>學生及校友參與情形</w:t>
      </w:r>
      <w:bookmarkEnd w:id="55"/>
    </w:p>
    <w:p w:rsidR="003D50BE" w:rsidRPr="008E0931" w:rsidRDefault="00906D13" w:rsidP="00CC4EFF">
      <w:pPr>
        <w:pStyle w:val="3"/>
        <w:spacing w:before="180"/>
        <w:rPr>
          <w:rFonts w:ascii="Times New Roman" w:hAnsi="Times New Roman"/>
        </w:rPr>
      </w:pPr>
      <w:r>
        <w:rPr>
          <w:rFonts w:ascii="Times New Roman" w:hAnsi="Times New Roman" w:hint="eastAsia"/>
        </w:rPr>
        <w:t>(</w:t>
      </w:r>
      <w:r>
        <w:rPr>
          <w:rFonts w:ascii="Times New Roman" w:hAnsi="Times New Roman" w:hint="eastAsia"/>
        </w:rPr>
        <w:t>一</w:t>
      </w:r>
      <w:r>
        <w:rPr>
          <w:rFonts w:ascii="Times New Roman" w:hAnsi="Times New Roman" w:hint="eastAsia"/>
        </w:rPr>
        <w:t>)</w:t>
      </w:r>
      <w:r w:rsidR="003D50BE" w:rsidRPr="008E0931">
        <w:rPr>
          <w:rFonts w:ascii="Times New Roman" w:hAnsi="Times New Roman"/>
        </w:rPr>
        <w:t>學生：與教師共學</w:t>
      </w:r>
      <w:r w:rsidR="004C4239">
        <w:rPr>
          <w:rFonts w:ascii="Times New Roman" w:hAnsi="Times New Roman"/>
        </w:rPr>
        <w:t>和</w:t>
      </w:r>
      <w:r w:rsidR="003D50BE" w:rsidRPr="008E0931">
        <w:rPr>
          <w:rFonts w:ascii="Times New Roman" w:hAnsi="Times New Roman"/>
        </w:rPr>
        <w:t>專題</w:t>
      </w:r>
      <w:r w:rsidR="004C4239">
        <w:rPr>
          <w:rFonts w:ascii="Times New Roman" w:hAnsi="Times New Roman"/>
        </w:rPr>
        <w:t>和</w:t>
      </w:r>
      <w:r w:rsidR="003D50BE" w:rsidRPr="008E0931">
        <w:rPr>
          <w:rFonts w:ascii="Times New Roman" w:hAnsi="Times New Roman"/>
        </w:rPr>
        <w:t>提案</w:t>
      </w:r>
    </w:p>
    <w:p w:rsidR="00906D13" w:rsidRDefault="003D50BE" w:rsidP="007A1437">
      <w:pPr>
        <w:pStyle w:val="ad"/>
        <w:ind w:leftChars="0" w:left="0"/>
        <w:jc w:val="both"/>
      </w:pPr>
      <w:r w:rsidRPr="008E0931">
        <w:t>本計畫重點之一即為「師生社群」共學</w:t>
      </w:r>
      <w:r w:rsidR="004C4239">
        <w:t>和</w:t>
      </w:r>
      <w:r w:rsidRPr="008E0931">
        <w:t>共創學習，透過正式、非正式課程的運作學生充分融入課程，關鍵在於學生自主學習社群的引導與促成。</w:t>
      </w:r>
    </w:p>
    <w:p w:rsidR="003D50BE" w:rsidRDefault="00906D13" w:rsidP="00906D13">
      <w:r w:rsidRPr="00906D13">
        <w:rPr>
          <w:rFonts w:hint="eastAsia"/>
          <w:b/>
        </w:rPr>
        <w:t>長期深耕</w:t>
      </w:r>
      <w:r w:rsidRPr="00906D13">
        <w:rPr>
          <w:rFonts w:hint="eastAsia"/>
          <w:b/>
        </w:rPr>
        <w:t>:</w:t>
      </w:r>
      <w:r w:rsidR="003D50BE" w:rsidRPr="008E0931">
        <w:t>因東華教師學生社群已經是長期在地參與的重要成員，因此社區組織、民間機構等單位均有東華學生穩定且延續多年的參與（非蜻蜓點水的參與），例如謝</w:t>
      </w:r>
      <w:r w:rsidR="005A16A6">
        <w:t>同學</w:t>
      </w:r>
      <w:r w:rsidR="003D50BE" w:rsidRPr="008E0931">
        <w:t>碩二是黎明向陽園長期的陪伴者</w:t>
      </w:r>
      <w:r w:rsidR="004C4239">
        <w:t>、</w:t>
      </w:r>
      <w:r w:rsidR="005A16A6">
        <w:t>吳同學</w:t>
      </w:r>
      <w:r w:rsidR="003D50BE" w:rsidRPr="008E0931">
        <w:t>系二年級是長期南華認輔團隊的成員</w:t>
      </w:r>
      <w:r w:rsidR="004C4239">
        <w:t>、</w:t>
      </w:r>
      <w:r w:rsidR="003D50BE" w:rsidRPr="008E0931">
        <w:t>李</w:t>
      </w:r>
      <w:r w:rsidR="005A16A6">
        <w:t>同學博士班一年級是長期</w:t>
      </w:r>
      <w:r w:rsidR="003D50BE" w:rsidRPr="008E0931">
        <w:t>社區的工作人員</w:t>
      </w:r>
      <w:r w:rsidR="004C4239">
        <w:t>、</w:t>
      </w:r>
      <w:r w:rsidR="003D50BE" w:rsidRPr="008E0931">
        <w:t>許</w:t>
      </w:r>
      <w:r w:rsidR="005A16A6">
        <w:t>同學</w:t>
      </w:r>
      <w:r w:rsidR="003D50BE" w:rsidRPr="008E0931">
        <w:t>多元所四年級是長期社區的志工等例子不勝枚舉。</w:t>
      </w:r>
    </w:p>
    <w:p w:rsidR="003D50BE" w:rsidRDefault="00906D13" w:rsidP="00906D13">
      <w:r w:rsidRPr="00906D13">
        <w:rPr>
          <w:rFonts w:hint="eastAsia"/>
          <w:b/>
        </w:rPr>
        <w:t>輔導學生提案</w:t>
      </w:r>
      <w:r w:rsidRPr="00906D13">
        <w:rPr>
          <w:rFonts w:hint="eastAsia"/>
          <w:b/>
        </w:rPr>
        <w:t>:</w:t>
      </w:r>
      <w:r w:rsidR="003D50BE" w:rsidRPr="008E0931">
        <w:t>一般性學生的參與，重要方式之一是輔導學生參與各公私部門之計畫提案，透過計畫提案輔導與教學，培養學生團隊合作與社會參與實踐能力，並與提案過程其他團隊交流切磋學習，使學習的無邊界價值延伸到學生自主操作完成的計畫執行過程。透過進階性的專題實作課程學群，促進學生活用並轉化已習得之專業知識，同時兼顧學習興趣與達成學習成果之雙重效用。提升學生學習意願並且同時強化在地聯結，讓學生能夠從參與公眾服務行動中，思索未來人生的多元可能。</w:t>
      </w:r>
    </w:p>
    <w:p w:rsidR="003D50BE" w:rsidRPr="008E0931" w:rsidRDefault="00906D13" w:rsidP="00906D13">
      <w:r w:rsidRPr="00906D13">
        <w:rPr>
          <w:rFonts w:hint="eastAsia"/>
          <w:b/>
        </w:rPr>
        <w:t>東部重要在職進修單位</w:t>
      </w:r>
      <w:r w:rsidRPr="00906D13">
        <w:rPr>
          <w:rFonts w:hint="eastAsia"/>
          <w:b/>
        </w:rPr>
        <w:t>:</w:t>
      </w:r>
      <w:r w:rsidR="003D50BE" w:rsidRPr="008E0931">
        <w:t>東華已經是在</w:t>
      </w:r>
      <w:r w:rsidR="005A16A6">
        <w:t>地住民「在職進修」的重要高等教育資源，因此在校生中有眾多地方人士</w:t>
      </w:r>
      <w:r w:rsidR="003D50BE" w:rsidRPr="008E0931">
        <w:t>。</w:t>
      </w:r>
    </w:p>
    <w:p w:rsidR="003D50BE" w:rsidRPr="008E0931" w:rsidRDefault="00906D13" w:rsidP="00CC4EFF">
      <w:pPr>
        <w:pStyle w:val="3"/>
        <w:spacing w:before="180"/>
        <w:rPr>
          <w:rFonts w:ascii="Times New Roman" w:hAnsi="Times New Roman"/>
        </w:rPr>
      </w:pPr>
      <w:r>
        <w:rPr>
          <w:rFonts w:ascii="Times New Roman" w:hAnsi="Times New Roman" w:hint="eastAsia"/>
        </w:rPr>
        <w:lastRenderedPageBreak/>
        <w:t>(</w:t>
      </w:r>
      <w:r>
        <w:rPr>
          <w:rFonts w:ascii="Times New Roman" w:hAnsi="Times New Roman" w:hint="eastAsia"/>
        </w:rPr>
        <w:t>二</w:t>
      </w:r>
      <w:r>
        <w:rPr>
          <w:rFonts w:ascii="Times New Roman" w:hAnsi="Times New Roman" w:hint="eastAsia"/>
        </w:rPr>
        <w:t>)</w:t>
      </w:r>
      <w:r w:rsidR="003D50BE" w:rsidRPr="008E0931">
        <w:rPr>
          <w:rFonts w:ascii="Times New Roman" w:hAnsi="Times New Roman"/>
        </w:rPr>
        <w:t>校友：場域</w:t>
      </w:r>
      <w:r w:rsidR="004C4239">
        <w:rPr>
          <w:rFonts w:ascii="Times New Roman" w:hAnsi="Times New Roman"/>
        </w:rPr>
        <w:t>和</w:t>
      </w:r>
      <w:r w:rsidR="003D50BE" w:rsidRPr="008E0931">
        <w:rPr>
          <w:rFonts w:ascii="Times New Roman" w:hAnsi="Times New Roman"/>
        </w:rPr>
        <w:t>業師</w:t>
      </w:r>
      <w:r w:rsidR="004C4239">
        <w:rPr>
          <w:rFonts w:ascii="Times New Roman" w:hAnsi="Times New Roman"/>
        </w:rPr>
        <w:t>和</w:t>
      </w:r>
      <w:r w:rsidR="003D50BE" w:rsidRPr="008E0931">
        <w:rPr>
          <w:rFonts w:ascii="Times New Roman" w:hAnsi="Times New Roman"/>
        </w:rPr>
        <w:t>專題</w:t>
      </w:r>
    </w:p>
    <w:p w:rsidR="00906D13" w:rsidRDefault="003D50BE" w:rsidP="00906D13">
      <w:pPr>
        <w:pStyle w:val="ad"/>
        <w:ind w:leftChars="0" w:left="0"/>
        <w:jc w:val="both"/>
      </w:pPr>
      <w:r w:rsidRPr="008E0931">
        <w:t>本計畫提案之出進行校內外普查，將非正式學習的組織彙整成為生態學習網絡編織的重要組成。校友的參與是重點之一，東華畢業生留在花蓮繼續生活工作者，多數投入農業、公益教育、諮商輔導</w:t>
      </w:r>
      <w:r w:rsidR="004C4239">
        <w:t>、文創及</w:t>
      </w:r>
      <w:r w:rsidRPr="008E0931">
        <w:t>社區</w:t>
      </w:r>
      <w:r w:rsidR="004C4239">
        <w:t>工作</w:t>
      </w:r>
      <w:r w:rsidRPr="008E0931">
        <w:t>。</w:t>
      </w:r>
    </w:p>
    <w:p w:rsidR="003D50BE" w:rsidRPr="008E0931" w:rsidRDefault="00906D13" w:rsidP="007A1437">
      <w:pPr>
        <w:pStyle w:val="ad"/>
        <w:ind w:leftChars="0" w:left="0"/>
        <w:jc w:val="both"/>
      </w:pPr>
      <w:r w:rsidRPr="00906D13">
        <w:rPr>
          <w:b/>
        </w:rPr>
        <w:t>畢業後續留花蓮：</w:t>
      </w:r>
      <w:r w:rsidR="003D50BE" w:rsidRPr="008E0931">
        <w:t>本校多位教師為校友，積極投入社區</w:t>
      </w:r>
      <w:r>
        <w:rPr>
          <w:rFonts w:hint="eastAsia"/>
        </w:rPr>
        <w:t>，例：</w:t>
      </w:r>
      <w:r w:rsidR="003D50BE" w:rsidRPr="008E0931">
        <w:t>李宜澤、楊正賢等為典型代表，以期在花蓮任教</w:t>
      </w:r>
      <w:r w:rsidR="00D207D1">
        <w:t>。</w:t>
      </w:r>
      <w:r w:rsidR="003D50BE" w:rsidRPr="008E0931">
        <w:t>延續在校內的社會參與推動公益的有「</w:t>
      </w:r>
      <w:r w:rsidR="003D50BE" w:rsidRPr="008E0931">
        <w:rPr>
          <w:rStyle w:val="50"/>
          <w:rFonts w:ascii="Times New Roman" w:hAnsi="Times New Roman"/>
          <w:b w:val="0"/>
          <w:bCs w:val="0"/>
          <w:szCs w:val="20"/>
        </w:rPr>
        <w:t>腳蹤全人發展協會」為</w:t>
      </w:r>
      <w:r w:rsidR="003D50BE" w:rsidRPr="008E0931">
        <w:t>東華多元文化服務社的學生畢業後，延續對於服務的信念，所發起</w:t>
      </w:r>
      <w:r w:rsidR="005A16A6">
        <w:t>成立的協會，延續服務工作到偏鄉與海外。畢業後留在花蓮創業的校友</w:t>
      </w:r>
      <w:r w:rsidR="005A16A6">
        <w:rPr>
          <w:rFonts w:hint="eastAsia"/>
        </w:rPr>
        <w:t>其所創立的單位有</w:t>
      </w:r>
      <w:r w:rsidR="003D50BE" w:rsidRPr="008E0931">
        <w:t>單車合做社、小村書食</w:t>
      </w:r>
      <w:r w:rsidR="005A16A6">
        <w:t>、</w:t>
      </w:r>
      <w:r w:rsidR="003D50BE" w:rsidRPr="008E0931">
        <w:t>好事友善小舖。弱勢偏鄉教育最重要的校友群為師資培育生畢業留任花蓮的基層教師。</w:t>
      </w:r>
    </w:p>
    <w:p w:rsidR="003D50BE" w:rsidRPr="008E0931" w:rsidRDefault="00906D13" w:rsidP="007A1437">
      <w:pPr>
        <w:pStyle w:val="ad"/>
        <w:ind w:leftChars="0" w:left="0"/>
        <w:jc w:val="both"/>
      </w:pPr>
      <w:r w:rsidRPr="00906D13">
        <w:rPr>
          <w:b/>
        </w:rPr>
        <w:t>校友經驗傳承：</w:t>
      </w:r>
      <w:r w:rsidR="003D50BE" w:rsidRPr="008E0931">
        <w:t>東華師生長期透過正式及非正式課程的參與，認識社區、在地深耕，老師帶領學生以協助社區需求為出發點，貢獻自身所學專業，進而讓學生理解與認同這塊土地，因而有許多畢業校友留在花蓮繼續為這塊土地努力。校友所屬的工作場域，盡量融入本計畫成為跨地域的學習場所，如：創新育成中心、好事友善小舖、花蓮樸門永續鄉村學校、單車合做社，以及各中小學任教校友</w:t>
      </w:r>
      <w:r w:rsidR="00F644FE">
        <w:t>，</w:t>
      </w:r>
      <w:r w:rsidR="003D50BE" w:rsidRPr="008E0931">
        <w:t>這些校友，是本計畫「業師」基本組成。的一個重要的環節，透過經驗傳承、學習共做的方式，與老師一同規劃，帶領在校學生可更聚焦專注在非課程型態的學習與成長。</w:t>
      </w:r>
    </w:p>
    <w:p w:rsidR="003D50BE" w:rsidRDefault="00906D13" w:rsidP="007A1437">
      <w:pPr>
        <w:pStyle w:val="ad"/>
        <w:ind w:leftChars="0" w:left="0"/>
        <w:jc w:val="both"/>
      </w:pPr>
      <w:r w:rsidRPr="00906D13">
        <w:rPr>
          <w:b/>
        </w:rPr>
        <w:t>校友即業師</w:t>
      </w:r>
      <w:r w:rsidRPr="00906D13">
        <w:rPr>
          <w:rFonts w:hint="eastAsia"/>
          <w:b/>
        </w:rPr>
        <w:t>:</w:t>
      </w:r>
      <w:r w:rsidR="003D50BE" w:rsidRPr="008E0931">
        <w:t>校友擔任之業師將協助學生進行前述專題或計畫提案的督導與參與，與在校生共同執行與創造學習型態。與本計畫長期合作的社區</w:t>
      </w:r>
      <w:r w:rsidR="004C4239">
        <w:t>和</w:t>
      </w:r>
      <w:r w:rsidR="003D50BE" w:rsidRPr="008E0931">
        <w:t>組織</w:t>
      </w:r>
      <w:r w:rsidR="004C4239">
        <w:t>和</w:t>
      </w:r>
      <w:r w:rsidR="003D50BE" w:rsidRPr="008E0931">
        <w:t>民間單位，幾乎都有校友的參與，也成為本計畫重要的協同業師。</w:t>
      </w:r>
    </w:p>
    <w:p w:rsidR="003D50BE" w:rsidRDefault="003D50BE" w:rsidP="00CC4EFF">
      <w:pPr>
        <w:pStyle w:val="3"/>
        <w:spacing w:before="180"/>
        <w:rPr>
          <w:rFonts w:ascii="Times New Roman" w:hAnsi="Times New Roman"/>
        </w:rPr>
      </w:pPr>
      <w:r w:rsidRPr="008E0931">
        <w:rPr>
          <w:rFonts w:ascii="Times New Roman" w:hAnsi="Times New Roman"/>
        </w:rPr>
        <w:t>學生與校友參與五項社群表列如下：</w:t>
      </w:r>
    </w:p>
    <w:p w:rsidR="00D207D1" w:rsidRPr="00D207D1" w:rsidRDefault="005A11EE" w:rsidP="005A11EE">
      <w:pPr>
        <w:pStyle w:val="aff"/>
        <w:jc w:val="center"/>
      </w:pPr>
      <w:bookmarkStart w:id="56" w:name="_Toc448477379"/>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462AC8">
        <w:rPr>
          <w:noProof/>
        </w:rPr>
        <w:t>12</w:t>
      </w:r>
      <w:r>
        <w:fldChar w:fldCharType="end"/>
      </w:r>
      <w:r>
        <w:rPr>
          <w:rFonts w:hint="eastAsia"/>
        </w:rPr>
        <w:t>學生與校友參與五項社群一覽表</w:t>
      </w:r>
      <w:bookmarkEnd w:id="5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3792"/>
        <w:gridCol w:w="3766"/>
      </w:tblGrid>
      <w:tr w:rsidR="003D50BE" w:rsidRPr="008E0931" w:rsidTr="00C20BC3">
        <w:tc>
          <w:tcPr>
            <w:tcW w:w="1507" w:type="dxa"/>
            <w:vAlign w:val="center"/>
            <w:hideMark/>
          </w:tcPr>
          <w:p w:rsidR="003D50BE" w:rsidRPr="008E0931" w:rsidRDefault="003D50BE" w:rsidP="00CC4EFF">
            <w:pPr>
              <w:pStyle w:val="Tabletext"/>
              <w:ind w:rightChars="-45" w:right="-108"/>
              <w:rPr>
                <w:rFonts w:cs="Times New Roman"/>
                <w:sz w:val="24"/>
                <w:szCs w:val="24"/>
              </w:rPr>
            </w:pPr>
            <w:r w:rsidRPr="008E0931">
              <w:rPr>
                <w:rFonts w:cs="Times New Roman"/>
                <w:sz w:val="24"/>
                <w:szCs w:val="24"/>
              </w:rPr>
              <w:t>場域</w:t>
            </w:r>
            <w:r w:rsidR="004C4239">
              <w:rPr>
                <w:rFonts w:cs="Times New Roman"/>
                <w:sz w:val="24"/>
                <w:szCs w:val="24"/>
              </w:rPr>
              <w:t>和</w:t>
            </w:r>
            <w:r w:rsidRPr="008E0931">
              <w:rPr>
                <w:rFonts w:cs="Times New Roman"/>
                <w:sz w:val="24"/>
                <w:szCs w:val="24"/>
              </w:rPr>
              <w:t>議題</w:t>
            </w:r>
          </w:p>
        </w:tc>
        <w:tc>
          <w:tcPr>
            <w:tcW w:w="3792" w:type="dxa"/>
            <w:shd w:val="clear" w:color="auto" w:fill="auto"/>
          </w:tcPr>
          <w:p w:rsidR="003D50BE" w:rsidRPr="008E0931" w:rsidRDefault="003D50BE" w:rsidP="00D958AD">
            <w:pPr>
              <w:pStyle w:val="Tabletext"/>
              <w:rPr>
                <w:rFonts w:cs="Times New Roman"/>
                <w:sz w:val="24"/>
                <w:szCs w:val="24"/>
              </w:rPr>
            </w:pPr>
            <w:r w:rsidRPr="008E0931">
              <w:rPr>
                <w:rFonts w:cs="Times New Roman"/>
                <w:sz w:val="24"/>
                <w:szCs w:val="24"/>
              </w:rPr>
              <w:t>學生自主融入學習</w:t>
            </w:r>
          </w:p>
        </w:tc>
        <w:tc>
          <w:tcPr>
            <w:tcW w:w="3766" w:type="dxa"/>
            <w:shd w:val="clear" w:color="auto" w:fill="FFFFFF" w:themeFill="background1"/>
          </w:tcPr>
          <w:p w:rsidR="003D50BE" w:rsidRPr="008E0931" w:rsidRDefault="003D50BE" w:rsidP="00CC4EFF">
            <w:pPr>
              <w:pStyle w:val="Tabletext"/>
              <w:rPr>
                <w:rFonts w:cs="Times New Roman"/>
                <w:sz w:val="24"/>
                <w:szCs w:val="24"/>
              </w:rPr>
            </w:pPr>
            <w:r w:rsidRPr="008E0931">
              <w:rPr>
                <w:rFonts w:cs="Times New Roman"/>
                <w:sz w:val="24"/>
                <w:szCs w:val="24"/>
              </w:rPr>
              <w:t>校友參與</w:t>
            </w:r>
          </w:p>
        </w:tc>
      </w:tr>
      <w:tr w:rsidR="003D50BE" w:rsidRPr="008E0931" w:rsidTr="00C20BC3">
        <w:tc>
          <w:tcPr>
            <w:tcW w:w="1507" w:type="dxa"/>
            <w:vAlign w:val="center"/>
            <w:hideMark/>
          </w:tcPr>
          <w:p w:rsidR="003D50BE" w:rsidRPr="008E0931" w:rsidRDefault="003D50BE" w:rsidP="00CC4EFF">
            <w:pPr>
              <w:pStyle w:val="Tabletext"/>
              <w:rPr>
                <w:rFonts w:cs="Times New Roman"/>
                <w:sz w:val="24"/>
                <w:szCs w:val="24"/>
              </w:rPr>
            </w:pPr>
            <w:r w:rsidRPr="008E0931">
              <w:rPr>
                <w:rFonts w:cs="Times New Roman"/>
              </w:rPr>
              <w:t>東農場：</w:t>
            </w:r>
            <w:r w:rsidRPr="008E0931">
              <w:rPr>
                <w:rFonts w:cs="Times New Roman"/>
              </w:rPr>
              <w:br/>
            </w:r>
            <w:r w:rsidRPr="008E0931">
              <w:rPr>
                <w:rFonts w:cs="Times New Roman"/>
                <w:sz w:val="24"/>
                <w:szCs w:val="24"/>
              </w:rPr>
              <w:t>後山聯絡網＠東華</w:t>
            </w:r>
          </w:p>
        </w:tc>
        <w:tc>
          <w:tcPr>
            <w:tcW w:w="3792" w:type="dxa"/>
            <w:shd w:val="clear" w:color="auto" w:fill="auto"/>
            <w:vAlign w:val="center"/>
          </w:tcPr>
          <w:p w:rsidR="003D50BE" w:rsidRPr="00D207D1" w:rsidRDefault="003D50BE" w:rsidP="00612AB3">
            <w:pPr>
              <w:pStyle w:val="Tabletext"/>
              <w:rPr>
                <w:rFonts w:cs="Times New Roman"/>
              </w:rPr>
            </w:pPr>
            <w:r w:rsidRPr="00D207D1">
              <w:rPr>
                <w:rFonts w:cs="Times New Roman"/>
              </w:rPr>
              <w:t>花蓮市好市集、東華小米園、良食公社、東菜園、良食公社、風車尾工作室、心靈</w:t>
            </w:r>
            <w:r w:rsidR="00612AB3">
              <w:rPr>
                <w:rFonts w:cs="Times New Roman"/>
              </w:rPr>
              <w:t>捕</w:t>
            </w:r>
            <w:r w:rsidRPr="00D207D1">
              <w:rPr>
                <w:rFonts w:cs="Times New Roman"/>
              </w:rPr>
              <w:t>手、</w:t>
            </w:r>
            <w:r w:rsidR="00612AB3" w:rsidRPr="003C5CB3">
              <w:t>FA</w:t>
            </w:r>
            <w:r w:rsidR="00612AB3">
              <w:t>TS</w:t>
            </w:r>
            <w:r w:rsidRPr="00D207D1">
              <w:rPr>
                <w:rFonts w:cs="Times New Roman"/>
              </w:rPr>
              <w:t>市集、環境教育中心、好事友善小舖、黎明向陽園、兆豐休閒農場、鄰近小農</w:t>
            </w:r>
          </w:p>
        </w:tc>
        <w:tc>
          <w:tcPr>
            <w:tcW w:w="3766" w:type="dxa"/>
            <w:shd w:val="clear" w:color="auto" w:fill="FFFFFF" w:themeFill="background1"/>
            <w:vAlign w:val="center"/>
          </w:tcPr>
          <w:p w:rsidR="003D50BE" w:rsidRPr="008E0931" w:rsidRDefault="003D50BE" w:rsidP="00D958AD">
            <w:pPr>
              <w:pStyle w:val="Tabletext"/>
              <w:spacing w:line="0" w:lineRule="atLeast"/>
              <w:rPr>
                <w:rFonts w:cs="Times New Roman"/>
                <w:sz w:val="20"/>
              </w:rPr>
            </w:pPr>
            <w:r w:rsidRPr="008E0931">
              <w:rPr>
                <w:rFonts w:cs="Times New Roman"/>
              </w:rPr>
              <w:t>單車合做社、創新育成中心、好事友善小舖、風車尾工作室、寫寫字工作室、各類小農、兆豐休閒農場、社團法人花蓮縣樸門永續生活協會、</w:t>
            </w:r>
          </w:p>
        </w:tc>
      </w:tr>
      <w:tr w:rsidR="003D50BE" w:rsidRPr="008E0931" w:rsidTr="00C20BC3">
        <w:tc>
          <w:tcPr>
            <w:tcW w:w="1507" w:type="dxa"/>
            <w:vAlign w:val="center"/>
            <w:hideMark/>
          </w:tcPr>
          <w:p w:rsidR="003D50BE" w:rsidRPr="008E0931" w:rsidRDefault="003D50BE" w:rsidP="00CC4EFF">
            <w:pPr>
              <w:pStyle w:val="Tabletext"/>
              <w:rPr>
                <w:rFonts w:cs="Times New Roman"/>
                <w:sz w:val="24"/>
                <w:szCs w:val="24"/>
              </w:rPr>
            </w:pPr>
            <w:r w:rsidRPr="008E0931">
              <w:rPr>
                <w:rFonts w:cs="Times New Roman"/>
              </w:rPr>
              <w:t>西部落：</w:t>
            </w:r>
            <w:r w:rsidRPr="008E0931">
              <w:rPr>
                <w:rFonts w:cs="Times New Roman"/>
              </w:rPr>
              <w:br/>
            </w:r>
            <w:r w:rsidRPr="008E0931">
              <w:rPr>
                <w:rFonts w:cs="Times New Roman"/>
                <w:sz w:val="24"/>
                <w:szCs w:val="24"/>
              </w:rPr>
              <w:t>人文療癒實踐學群</w:t>
            </w:r>
          </w:p>
        </w:tc>
        <w:tc>
          <w:tcPr>
            <w:tcW w:w="3792" w:type="dxa"/>
            <w:shd w:val="clear" w:color="auto" w:fill="auto"/>
            <w:vAlign w:val="center"/>
          </w:tcPr>
          <w:p w:rsidR="003D50BE" w:rsidRPr="00D207D1" w:rsidRDefault="003D50BE" w:rsidP="00D958AD">
            <w:pPr>
              <w:pStyle w:val="Tabletext"/>
              <w:spacing w:before="60"/>
              <w:rPr>
                <w:rFonts w:cs="Times New Roman"/>
              </w:rPr>
            </w:pPr>
            <w:r w:rsidRPr="00D207D1">
              <w:rPr>
                <w:rFonts w:cs="Times New Roman"/>
              </w:rPr>
              <w:t>遊戲治療、諮商與臨床心理實習、跨界與歸零（一）（二）、</w:t>
            </w:r>
            <w:r w:rsidRPr="00D207D1">
              <w:rPr>
                <w:rFonts w:cs="Times New Roman"/>
              </w:rPr>
              <w:t>4</w:t>
            </w:r>
            <w:r w:rsidRPr="00D207D1">
              <w:rPr>
                <w:rFonts w:cs="Times New Roman"/>
              </w:rPr>
              <w:t>藝術與部落社區營造</w:t>
            </w:r>
            <w:r w:rsidR="00D958AD" w:rsidRPr="00D207D1">
              <w:rPr>
                <w:rFonts w:cs="Times New Roman"/>
              </w:rPr>
              <w:t>、</w:t>
            </w:r>
            <w:r w:rsidRPr="00D207D1">
              <w:rPr>
                <w:rFonts w:cs="Times New Roman"/>
              </w:rPr>
              <w:t>萬榮鄉西林早療據點、支亞干學生群、多元文化服務社、光復鄉、瑞穗鄉、玉里鄉、鳯林鎮</w:t>
            </w:r>
          </w:p>
        </w:tc>
        <w:tc>
          <w:tcPr>
            <w:tcW w:w="3766" w:type="dxa"/>
            <w:vAlign w:val="center"/>
          </w:tcPr>
          <w:p w:rsidR="003D50BE" w:rsidRPr="008E0931" w:rsidRDefault="003D50BE" w:rsidP="00D958AD">
            <w:pPr>
              <w:keepNext/>
              <w:snapToGrid w:val="0"/>
              <w:spacing w:after="120" w:line="0" w:lineRule="atLeast"/>
              <w:outlineLvl w:val="3"/>
            </w:pPr>
            <w:r w:rsidRPr="008E0931">
              <w:rPr>
                <w:sz w:val="22"/>
              </w:rPr>
              <w:t>單車合做社、寫寫字工作室、好事友善小舖、光復童工場、風車尾工作室、黎明向陽園、社團法人花蓮縣牛犁社區交流協會腳蹤全人發展協會、北林社區</w:t>
            </w:r>
          </w:p>
        </w:tc>
      </w:tr>
      <w:tr w:rsidR="003D50BE" w:rsidRPr="008E0931" w:rsidTr="00C20BC3">
        <w:tc>
          <w:tcPr>
            <w:tcW w:w="1507" w:type="dxa"/>
            <w:vAlign w:val="center"/>
            <w:hideMark/>
          </w:tcPr>
          <w:p w:rsidR="003D50BE" w:rsidRPr="008E0931" w:rsidRDefault="003D50BE" w:rsidP="00CC4EFF">
            <w:pPr>
              <w:pStyle w:val="Tabletext"/>
              <w:rPr>
                <w:rFonts w:cs="Times New Roman"/>
                <w:sz w:val="24"/>
                <w:szCs w:val="24"/>
              </w:rPr>
            </w:pPr>
            <w:r w:rsidRPr="008E0931">
              <w:rPr>
                <w:rFonts w:cs="Times New Roman"/>
              </w:rPr>
              <w:t>南聚村：</w:t>
            </w:r>
            <w:r w:rsidRPr="008E0931">
              <w:rPr>
                <w:rFonts w:cs="Times New Roman"/>
              </w:rPr>
              <w:br/>
            </w:r>
            <w:r w:rsidRPr="008E0931">
              <w:rPr>
                <w:rFonts w:cs="Times New Roman"/>
                <w:sz w:val="24"/>
                <w:szCs w:val="24"/>
              </w:rPr>
              <w:lastRenderedPageBreak/>
              <w:t>款待社區發展社群</w:t>
            </w:r>
          </w:p>
        </w:tc>
        <w:tc>
          <w:tcPr>
            <w:tcW w:w="3792" w:type="dxa"/>
            <w:shd w:val="clear" w:color="auto" w:fill="auto"/>
            <w:vAlign w:val="center"/>
          </w:tcPr>
          <w:p w:rsidR="003D50BE" w:rsidRPr="00D207D1" w:rsidRDefault="00612AB3" w:rsidP="00D958AD">
            <w:pPr>
              <w:pStyle w:val="Tabletext"/>
              <w:rPr>
                <w:rFonts w:cs="Times New Roman"/>
              </w:rPr>
            </w:pPr>
            <w:r>
              <w:rPr>
                <w:rFonts w:cs="Times New Roman"/>
              </w:rPr>
              <w:lastRenderedPageBreak/>
              <w:t>心靈捕</w:t>
            </w:r>
            <w:r w:rsidR="003D50BE" w:rsidRPr="00D207D1">
              <w:rPr>
                <w:rFonts w:cs="Times New Roman"/>
              </w:rPr>
              <w:t>手志工群、永齡希望小學、愛</w:t>
            </w:r>
            <w:r w:rsidR="003D50BE" w:rsidRPr="00D207D1">
              <w:rPr>
                <w:rFonts w:cs="Times New Roman"/>
              </w:rPr>
              <w:lastRenderedPageBreak/>
              <w:t>的書庫、吉安南華村、壽豐鄉豐田村</w:t>
            </w:r>
            <w:r w:rsidR="003D50BE" w:rsidRPr="00D207D1">
              <w:rPr>
                <w:rFonts w:cs="Times New Roman"/>
              </w:rPr>
              <w:t>/</w:t>
            </w:r>
            <w:r w:rsidR="003D50BE" w:rsidRPr="00D207D1">
              <w:rPr>
                <w:rFonts w:cs="Times New Roman"/>
              </w:rPr>
              <w:t>平和村、社團法人花蓮縣牛犁社區交流協會、腳蹤全人發展協會、北林社區</w:t>
            </w:r>
            <w:r w:rsidR="00D958AD" w:rsidRPr="00D207D1">
              <w:rPr>
                <w:rFonts w:cs="Times New Roman"/>
              </w:rPr>
              <w:t>、</w:t>
            </w:r>
            <w:r w:rsidR="003D50BE" w:rsidRPr="00D207D1">
              <w:rPr>
                <w:rFonts w:cs="Times New Roman"/>
              </w:rPr>
              <w:t>風車尾工作室、南華認輔、馬兒認輔、心靈捕手志工群、伴多商號</w:t>
            </w:r>
          </w:p>
        </w:tc>
        <w:tc>
          <w:tcPr>
            <w:tcW w:w="3766" w:type="dxa"/>
            <w:vAlign w:val="center"/>
          </w:tcPr>
          <w:p w:rsidR="003D50BE" w:rsidRPr="008E0931" w:rsidRDefault="003D50BE" w:rsidP="00CC4EFF">
            <w:pPr>
              <w:spacing w:line="0" w:lineRule="atLeast"/>
              <w:ind w:leftChars="-36" w:left="-86"/>
              <w:rPr>
                <w:sz w:val="22"/>
              </w:rPr>
            </w:pPr>
            <w:r w:rsidRPr="008E0931">
              <w:rPr>
                <w:sz w:val="22"/>
              </w:rPr>
              <w:lastRenderedPageBreak/>
              <w:t>單車合做社、創新育成中心、寫寫字</w:t>
            </w:r>
            <w:r w:rsidRPr="008E0931">
              <w:rPr>
                <w:sz w:val="22"/>
              </w:rPr>
              <w:lastRenderedPageBreak/>
              <w:t>工作室、光復童工場、風車尾工作室、大王菜舖子、黎明向陽園、社團法人花蓮縣牛犁社區交流協會、社團法人花蓮縣樸門永續生活協會、北林社區</w:t>
            </w:r>
          </w:p>
        </w:tc>
      </w:tr>
      <w:tr w:rsidR="003D50BE" w:rsidRPr="008E0931" w:rsidTr="00C20BC3">
        <w:tc>
          <w:tcPr>
            <w:tcW w:w="1507" w:type="dxa"/>
            <w:vAlign w:val="center"/>
            <w:hideMark/>
          </w:tcPr>
          <w:p w:rsidR="003D50BE" w:rsidRPr="008E0931" w:rsidRDefault="003D50BE" w:rsidP="00CC4EFF">
            <w:pPr>
              <w:pStyle w:val="Tabletext"/>
              <w:rPr>
                <w:rFonts w:cs="Times New Roman"/>
                <w:sz w:val="24"/>
                <w:szCs w:val="24"/>
              </w:rPr>
            </w:pPr>
            <w:r w:rsidRPr="008E0931">
              <w:rPr>
                <w:rFonts w:cs="Times New Roman"/>
              </w:rPr>
              <w:lastRenderedPageBreak/>
              <w:t>北學園：</w:t>
            </w:r>
            <w:r w:rsidRPr="008E0931">
              <w:rPr>
                <w:rFonts w:cs="Times New Roman"/>
              </w:rPr>
              <w:br/>
            </w:r>
            <w:r w:rsidRPr="008E0931">
              <w:rPr>
                <w:rFonts w:cs="Times New Roman"/>
                <w:sz w:val="24"/>
                <w:szCs w:val="24"/>
              </w:rPr>
              <w:t>洄瀾教育翻轉聯盟</w:t>
            </w:r>
          </w:p>
        </w:tc>
        <w:tc>
          <w:tcPr>
            <w:tcW w:w="3792" w:type="dxa"/>
            <w:shd w:val="clear" w:color="auto" w:fill="auto"/>
            <w:vAlign w:val="center"/>
          </w:tcPr>
          <w:p w:rsidR="003D50BE" w:rsidRPr="00D207D1" w:rsidRDefault="00D207D1" w:rsidP="00D958AD">
            <w:pPr>
              <w:pStyle w:val="Tabletext"/>
              <w:rPr>
                <w:rFonts w:cs="Times New Roman"/>
              </w:rPr>
            </w:pPr>
            <w:r w:rsidRPr="00D207D1">
              <w:rPr>
                <w:rFonts w:cs="Times New Roman"/>
              </w:rPr>
              <w:t>偏鄉</w:t>
            </w:r>
            <w:r w:rsidR="003D50BE" w:rsidRPr="00D207D1">
              <w:rPr>
                <w:rFonts w:cs="Times New Roman"/>
              </w:rPr>
              <w:t>閱讀</w:t>
            </w:r>
            <w:r w:rsidRPr="00D207D1">
              <w:rPr>
                <w:rFonts w:cs="Times New Roman"/>
              </w:rPr>
              <w:t>與行動</w:t>
            </w:r>
            <w:r w:rsidR="003D50BE" w:rsidRPr="00D207D1">
              <w:rPr>
                <w:rFonts w:cs="Times New Roman"/>
              </w:rPr>
              <w:t>中心、鳯林鎮南平村、光復童工場、風車尾工作室、大王菜舖子、壽豐鄉豐田村</w:t>
            </w:r>
            <w:r w:rsidR="003D50BE" w:rsidRPr="00D207D1">
              <w:rPr>
                <w:rFonts w:cs="Times New Roman"/>
              </w:rPr>
              <w:t>/</w:t>
            </w:r>
            <w:r w:rsidR="003D50BE" w:rsidRPr="00D207D1">
              <w:rPr>
                <w:rFonts w:cs="Times New Roman"/>
              </w:rPr>
              <w:t>平和村、花蓮市、</w:t>
            </w:r>
            <w:r w:rsidR="003D50BE" w:rsidRPr="00D207D1">
              <w:rPr>
                <w:rFonts w:cs="Times New Roman"/>
              </w:rPr>
              <w:t>TEACH FOR TAIWAN</w:t>
            </w:r>
            <w:r w:rsidR="00612AB3">
              <w:rPr>
                <w:rFonts w:cs="Times New Roman"/>
              </w:rPr>
              <w:t>、寫寫字工作室、愛的書庫、伴多商號、心靈捕</w:t>
            </w:r>
            <w:r w:rsidR="003D50BE" w:rsidRPr="00D207D1">
              <w:rPr>
                <w:rFonts w:cs="Times New Roman"/>
              </w:rPr>
              <w:t>手志工群、風車尾工作室、永齡希望小學、愛的書庫</w:t>
            </w:r>
          </w:p>
        </w:tc>
        <w:tc>
          <w:tcPr>
            <w:tcW w:w="3766" w:type="dxa"/>
            <w:shd w:val="clear" w:color="auto" w:fill="FFFFFF" w:themeFill="background1"/>
            <w:vAlign w:val="center"/>
          </w:tcPr>
          <w:p w:rsidR="003D50BE" w:rsidRPr="008E0931" w:rsidRDefault="003D50BE" w:rsidP="00CC4EFF">
            <w:pPr>
              <w:pStyle w:val="Tabletext"/>
              <w:rPr>
                <w:rFonts w:cs="Times New Roman"/>
                <w:sz w:val="20"/>
              </w:rPr>
            </w:pPr>
            <w:r w:rsidRPr="008E0931">
              <w:rPr>
                <w:rFonts w:cs="Times New Roman"/>
              </w:rPr>
              <w:t>單車合做社、創新育成中心、寫寫字工作室、光復童工場、風車尾工作室、</w:t>
            </w:r>
            <w:r w:rsidRPr="008E0931">
              <w:rPr>
                <w:rFonts w:cs="Times New Roman"/>
              </w:rPr>
              <w:t>TEACH FOR TAIWAN</w:t>
            </w:r>
            <w:r w:rsidRPr="008E0931">
              <w:rPr>
                <w:rFonts w:cs="Times New Roman"/>
              </w:rPr>
              <w:t>、各類小農、黎明向陽園、社團法人花蓮縣牛犁社區交流協會、社團法人花蓮縣樸門永續生活協會、腳蹤全人發展協會</w:t>
            </w:r>
          </w:p>
        </w:tc>
      </w:tr>
      <w:tr w:rsidR="003D50BE" w:rsidRPr="008E0931" w:rsidTr="00C20BC3">
        <w:tc>
          <w:tcPr>
            <w:tcW w:w="1507" w:type="dxa"/>
            <w:vAlign w:val="center"/>
            <w:hideMark/>
          </w:tcPr>
          <w:p w:rsidR="008B5B83" w:rsidRPr="008E0931" w:rsidRDefault="009B750D" w:rsidP="009B750D">
            <w:pPr>
              <w:pStyle w:val="Tabletext"/>
              <w:rPr>
                <w:rFonts w:cs="Times New Roman"/>
              </w:rPr>
            </w:pPr>
            <w:r w:rsidRPr="008E0931">
              <w:rPr>
                <w:rFonts w:cs="Times New Roman"/>
              </w:rPr>
              <w:t>心</w:t>
            </w:r>
            <w:r w:rsidR="003D50BE" w:rsidRPr="008E0931">
              <w:rPr>
                <w:rFonts w:cs="Times New Roman"/>
              </w:rPr>
              <w:t>坎坡：</w:t>
            </w:r>
          </w:p>
          <w:p w:rsidR="003D50BE" w:rsidRPr="008E0931" w:rsidRDefault="003D50BE" w:rsidP="009B750D">
            <w:pPr>
              <w:pStyle w:val="Tabletext"/>
              <w:rPr>
                <w:rFonts w:cs="Times New Roman"/>
                <w:sz w:val="24"/>
                <w:szCs w:val="24"/>
              </w:rPr>
            </w:pPr>
            <w:r w:rsidRPr="008E0931">
              <w:rPr>
                <w:rFonts w:cs="Times New Roman"/>
                <w:sz w:val="24"/>
                <w:szCs w:val="24"/>
              </w:rPr>
              <w:t>跨域</w:t>
            </w:r>
            <w:r w:rsidR="009B750D" w:rsidRPr="008E0931">
              <w:rPr>
                <w:rFonts w:cs="Times New Roman"/>
                <w:sz w:val="24"/>
                <w:szCs w:val="24"/>
              </w:rPr>
              <w:t>共創</w:t>
            </w:r>
            <w:r w:rsidRPr="008E0931">
              <w:rPr>
                <w:rFonts w:cs="Times New Roman"/>
                <w:sz w:val="24"/>
                <w:szCs w:val="24"/>
              </w:rPr>
              <w:t>學程</w:t>
            </w:r>
          </w:p>
        </w:tc>
        <w:tc>
          <w:tcPr>
            <w:tcW w:w="3792" w:type="dxa"/>
            <w:shd w:val="clear" w:color="auto" w:fill="auto"/>
            <w:vAlign w:val="center"/>
          </w:tcPr>
          <w:p w:rsidR="003D50BE" w:rsidRPr="00D207D1" w:rsidRDefault="003D50BE" w:rsidP="009B750D">
            <w:pPr>
              <w:pStyle w:val="Tabletext"/>
              <w:rPr>
                <w:rFonts w:cs="Times New Roman"/>
              </w:rPr>
            </w:pPr>
            <w:r w:rsidRPr="00D207D1">
              <w:rPr>
                <w:rFonts w:cs="Times New Roman"/>
              </w:rPr>
              <w:t>SAM DUP</w:t>
            </w:r>
            <w:r w:rsidRPr="00D207D1">
              <w:rPr>
                <w:rFonts w:cs="Times New Roman"/>
              </w:rPr>
              <w:t>、</w:t>
            </w:r>
            <w:r w:rsidRPr="00D207D1">
              <w:rPr>
                <w:rFonts w:cs="Times New Roman"/>
              </w:rPr>
              <w:t>AMIGO BAR</w:t>
            </w:r>
            <w:r w:rsidRPr="00D207D1">
              <w:rPr>
                <w:rFonts w:cs="Times New Roman"/>
              </w:rPr>
              <w:t>、天使營、</w:t>
            </w:r>
            <w:r w:rsidR="009B750D" w:rsidRPr="00D207D1">
              <w:rPr>
                <w:rFonts w:cs="Times New Roman"/>
              </w:rPr>
              <w:t>BuPad</w:t>
            </w:r>
            <w:r w:rsidR="00612AB3">
              <w:rPr>
                <w:rFonts w:cs="Times New Roman"/>
              </w:rPr>
              <w:t>舊情棉棉、校園儲蓄互助社、單車合作社、心靈捕</w:t>
            </w:r>
            <w:r w:rsidRPr="00D207D1">
              <w:rPr>
                <w:rFonts w:cs="Times New Roman"/>
              </w:rPr>
              <w:t>手志工群、校園儲蓄互助社、創新育成中心</w:t>
            </w:r>
            <w:r w:rsidR="00D958AD" w:rsidRPr="00D207D1">
              <w:rPr>
                <w:rFonts w:cs="Times New Roman"/>
              </w:rPr>
              <w:t>、</w:t>
            </w:r>
            <w:r w:rsidRPr="00D207D1">
              <w:rPr>
                <w:rFonts w:cs="Times New Roman"/>
              </w:rPr>
              <w:t>你來做大學生、雜陳坊、化仁東華小舖、心靈捕手志工群</w:t>
            </w:r>
          </w:p>
        </w:tc>
        <w:tc>
          <w:tcPr>
            <w:tcW w:w="3766" w:type="dxa"/>
            <w:shd w:val="clear" w:color="auto" w:fill="FFFFFF" w:themeFill="background1"/>
            <w:vAlign w:val="center"/>
          </w:tcPr>
          <w:p w:rsidR="003D50BE" w:rsidRPr="008E0931" w:rsidRDefault="003D50BE" w:rsidP="00CC4EFF">
            <w:pPr>
              <w:pStyle w:val="Tabletext"/>
              <w:rPr>
                <w:rFonts w:cs="Times New Roman"/>
                <w:sz w:val="20"/>
              </w:rPr>
            </w:pPr>
            <w:r w:rsidRPr="008E0931">
              <w:rPr>
                <w:rFonts w:cs="Times New Roman"/>
              </w:rPr>
              <w:t>單車合做社、創新育成中心、寫寫字工作室、好事友善小舖、光復童工場、風車尾工作室、大王菜舖子、</w:t>
            </w:r>
            <w:r w:rsidRPr="008E0931">
              <w:rPr>
                <w:rFonts w:cs="Times New Roman"/>
              </w:rPr>
              <w:t>TEACH FOR TAIWAN</w:t>
            </w:r>
            <w:r w:rsidRPr="008E0931">
              <w:rPr>
                <w:rFonts w:cs="Times New Roman"/>
              </w:rPr>
              <w:t>、各類小農、黎明向陽園、兆豐休閒農場、社團法人花蓮縣牛犁社區交流協會、社團法人花蓮縣樸門永續生活協會、腳蹤全人發展協會</w:t>
            </w:r>
          </w:p>
        </w:tc>
      </w:tr>
    </w:tbl>
    <w:p w:rsidR="003D50BE" w:rsidRPr="008E0931" w:rsidRDefault="00B80EB8" w:rsidP="00CC4EFF">
      <w:pPr>
        <w:pStyle w:val="1"/>
        <w:spacing w:before="180"/>
        <w:rPr>
          <w:rFonts w:hAnsi="Times New Roman"/>
        </w:rPr>
      </w:pPr>
      <w:bookmarkStart w:id="57" w:name="_Toc460418255"/>
      <w:r>
        <w:rPr>
          <w:rFonts w:hAnsi="Times New Roman"/>
          <w:sz w:val="32"/>
          <w:szCs w:val="32"/>
        </w:rPr>
        <w:t>玖</w:t>
      </w:r>
      <w:r w:rsidRPr="008E0931">
        <w:rPr>
          <w:rFonts w:hAnsi="Times New Roman"/>
        </w:rPr>
        <w:t>、計畫參與成員之職務再設計、增能與激勵措施</w:t>
      </w:r>
      <w:bookmarkEnd w:id="57"/>
    </w:p>
    <w:p w:rsidR="008B5B83" w:rsidRPr="008E0931" w:rsidRDefault="008B5B83" w:rsidP="008B5B83">
      <w:pPr>
        <w:jc w:val="both"/>
      </w:pPr>
      <w:bookmarkStart w:id="58" w:name="_Toc337189682"/>
      <w:bookmarkStart w:id="59" w:name="_Toc417464762"/>
      <w:r w:rsidRPr="008E0931">
        <w:t>大學教育的教學與學習，早期由以教師專業為主體的教學，漸進至以學生為本位的學習，到今日需要納入行政職員進入體系共同形塑最有效</w:t>
      </w:r>
      <w:r w:rsidR="007A1437" w:rsidRPr="008E0931">
        <w:t>的</w:t>
      </w:r>
      <w:r w:rsidRPr="008E0931">
        <w:t>學習效果。</w:t>
      </w:r>
    </w:p>
    <w:p w:rsidR="003D50BE" w:rsidRPr="008E0931" w:rsidRDefault="003D50BE" w:rsidP="00CC4EFF">
      <w:pPr>
        <w:pStyle w:val="2"/>
        <w:spacing w:before="180"/>
        <w:rPr>
          <w:rFonts w:ascii="Times New Roman" w:hAnsi="Times New Roman"/>
        </w:rPr>
      </w:pPr>
      <w:bookmarkStart w:id="60" w:name="_Toc460418256"/>
      <w:r w:rsidRPr="008E0931">
        <w:rPr>
          <w:rFonts w:ascii="Times New Roman" w:hAnsi="Times New Roman"/>
        </w:rPr>
        <w:t>一、學生修課之鼓勵機制及學校行政之支援</w:t>
      </w:r>
      <w:bookmarkEnd w:id="58"/>
      <w:bookmarkEnd w:id="59"/>
      <w:bookmarkEnd w:id="60"/>
    </w:p>
    <w:p w:rsidR="003D50BE" w:rsidRPr="008E0931" w:rsidRDefault="003D50BE" w:rsidP="00CC4EFF">
      <w:pPr>
        <w:pStyle w:val="3"/>
        <w:spacing w:before="180"/>
        <w:rPr>
          <w:rFonts w:ascii="Times New Roman" w:hAnsi="Times New Roman"/>
        </w:rPr>
      </w:pPr>
      <w:r w:rsidRPr="008E0931">
        <w:rPr>
          <w:rFonts w:ascii="Times New Roman" w:hAnsi="Times New Roman"/>
        </w:rPr>
        <w:t>（一）深碗課程及跨域</w:t>
      </w:r>
      <w:r w:rsidR="000E4C33" w:rsidRPr="008E0931">
        <w:rPr>
          <w:rFonts w:ascii="Times New Roman" w:hAnsi="Times New Roman"/>
        </w:rPr>
        <w:t>共創</w:t>
      </w:r>
      <w:r w:rsidRPr="008E0931">
        <w:rPr>
          <w:rFonts w:ascii="Times New Roman" w:hAnsi="Times New Roman"/>
        </w:rPr>
        <w:t>學程</w:t>
      </w:r>
    </w:p>
    <w:p w:rsidR="003D50BE" w:rsidRDefault="003D50BE" w:rsidP="00497CEC">
      <w:pPr>
        <w:pStyle w:val="ad"/>
        <w:ind w:leftChars="0" w:left="0"/>
        <w:jc w:val="both"/>
      </w:pPr>
      <w:r w:rsidRPr="008E0931">
        <w:t>本計畫五個學群為五個平臺，平臺中的每一個課程（開課單位非同一系所）是組成跨域</w:t>
      </w:r>
      <w:r w:rsidR="000E4C33" w:rsidRPr="008E0931">
        <w:t>共創</w:t>
      </w:r>
      <w:r w:rsidRPr="008E0931">
        <w:t>學程的基本單位。第二期計畫執行期間為課程探索時間，各平臺之授課教師以下列（基礎課程、中階核心課程與高階實作課程）標準分類進行教學。帶領學生看見「學科」與在地性的連結。第三期計畫執行期間的主要目標為打破現有機構化的學科（學程），去除僵化的學科框架，輔導學生修習適合的學分及學程。第四期計畫預期改變學校體制的學程，</w:t>
      </w:r>
      <w:r w:rsidR="008B5B83" w:rsidRPr="008E0931">
        <w:t>正式</w:t>
      </w:r>
      <w:r w:rsidRPr="008E0931">
        <w:t>進入虛擬學程</w:t>
      </w:r>
      <w:r w:rsidR="008B5B83" w:rsidRPr="008E0931">
        <w:t>，為鼓勵學生修習跨域共創學程，計畫執行期間，將提供獎助學金給實踐參與有優秀成果之同學</w:t>
      </w:r>
      <w:r w:rsidRPr="008E0931">
        <w:t>。</w:t>
      </w:r>
    </w:p>
    <w:p w:rsidR="00DA3F8A" w:rsidRPr="00275026" w:rsidRDefault="00DA3F8A" w:rsidP="00DA3F8A">
      <w:pPr>
        <w:jc w:val="both"/>
        <w:rPr>
          <w:rFonts w:ascii="標楷體" w:hAnsi="標楷體"/>
          <w:szCs w:val="24"/>
        </w:rPr>
      </w:pPr>
      <w:r w:rsidRPr="00275026">
        <w:rPr>
          <w:rFonts w:ascii="標楷體" w:hAnsi="標楷體" w:hint="eastAsia"/>
          <w:kern w:val="0"/>
          <w:szCs w:val="24"/>
        </w:rPr>
        <w:t>參照華盛頓大學大學教育的卓越，</w:t>
      </w:r>
      <w:r w:rsidRPr="00275026">
        <w:rPr>
          <w:rFonts w:ascii="標楷體" w:hAnsi="標楷體"/>
          <w:kern w:val="0"/>
          <w:szCs w:val="24"/>
        </w:rPr>
        <w:t>Mary Gates Endowment每年資助華盛頓大學</w:t>
      </w:r>
      <w:r w:rsidRPr="00275026">
        <w:rPr>
          <w:rFonts w:ascii="標楷體" w:hAnsi="標楷體" w:hint="eastAsia"/>
          <w:kern w:val="0"/>
          <w:szCs w:val="24"/>
        </w:rPr>
        <w:t>大</w:t>
      </w:r>
      <w:r w:rsidRPr="00275026">
        <w:rPr>
          <w:rFonts w:ascii="標楷體" w:hAnsi="標楷體"/>
          <w:kern w:val="0"/>
          <w:szCs w:val="24"/>
        </w:rPr>
        <w:t>學生四項獎學金：研究、領導、探險、與學術</w:t>
      </w:r>
      <w:r w:rsidRPr="00275026">
        <w:rPr>
          <w:rFonts w:ascii="標楷體" w:hAnsi="標楷體" w:hint="eastAsia"/>
          <w:kern w:val="0"/>
          <w:szCs w:val="24"/>
        </w:rPr>
        <w:t>，</w:t>
      </w:r>
      <w:r w:rsidRPr="00275026">
        <w:rPr>
          <w:rFonts w:ascii="標楷體" w:hAnsi="標楷體"/>
          <w:szCs w:val="24"/>
        </w:rPr>
        <w:t>讓學生有機會</w:t>
      </w:r>
      <w:r w:rsidRPr="00275026">
        <w:rPr>
          <w:rFonts w:ascii="標楷體" w:hAnsi="標楷體" w:hint="eastAsia"/>
          <w:szCs w:val="24"/>
        </w:rPr>
        <w:t>參與</w:t>
      </w:r>
      <w:r w:rsidRPr="00275026">
        <w:rPr>
          <w:rFonts w:ascii="標楷體" w:hAnsi="標楷體"/>
          <w:szCs w:val="24"/>
        </w:rPr>
        <w:t>課堂外的學習，</w:t>
      </w:r>
      <w:r w:rsidRPr="00275026">
        <w:rPr>
          <w:rFonts w:ascii="標楷體" w:hAnsi="標楷體" w:hint="eastAsia"/>
          <w:szCs w:val="24"/>
        </w:rPr>
        <w:t>養成獨立學習與社區領導能力</w:t>
      </w:r>
      <w:r w:rsidRPr="00275026">
        <w:rPr>
          <w:rFonts w:ascii="標楷體" w:hAnsi="標楷體"/>
          <w:szCs w:val="24"/>
        </w:rPr>
        <w:t>模式，規劃以下獎勵策略</w:t>
      </w:r>
    </w:p>
    <w:p w:rsidR="00DA3F8A" w:rsidRPr="00275026" w:rsidRDefault="00DA3F8A" w:rsidP="00DA3F8A">
      <w:pPr>
        <w:numPr>
          <w:ilvl w:val="0"/>
          <w:numId w:val="10"/>
        </w:numPr>
        <w:spacing w:before="0" w:line="240" w:lineRule="auto"/>
        <w:jc w:val="both"/>
        <w:rPr>
          <w:rFonts w:ascii="標楷體" w:hAnsi="標楷體"/>
          <w:szCs w:val="24"/>
        </w:rPr>
      </w:pPr>
      <w:r w:rsidRPr="00275026">
        <w:rPr>
          <w:rFonts w:ascii="標楷體" w:hAnsi="標楷體" w:hint="eastAsia"/>
          <w:szCs w:val="24"/>
        </w:rPr>
        <w:t>計畫申請：公私部門計畫提案，過去兩年，東華有計畫的輔導與取得計畫經費支持的有：</w:t>
      </w:r>
      <w:r>
        <w:rPr>
          <w:rFonts w:ascii="標楷體" w:hAnsi="標楷體" w:hint="eastAsia"/>
          <w:szCs w:val="24"/>
        </w:rPr>
        <w:t>文化部、水保局</w:t>
      </w:r>
      <w:r w:rsidRPr="00275026">
        <w:rPr>
          <w:rFonts w:ascii="標楷體" w:hAnsi="標楷體" w:hint="eastAsia"/>
          <w:szCs w:val="24"/>
        </w:rPr>
        <w:t>、青年署、信義房屋、法藍瓷等多項計畫經費</w:t>
      </w:r>
      <w:r w:rsidR="00906D13">
        <w:rPr>
          <w:rFonts w:ascii="標楷體" w:hAnsi="標楷體" w:hint="eastAsia"/>
          <w:szCs w:val="24"/>
        </w:rPr>
        <w:t>。</w:t>
      </w:r>
    </w:p>
    <w:p w:rsidR="00DA3F8A" w:rsidRPr="00275026" w:rsidRDefault="00DA3F8A" w:rsidP="00DA3F8A">
      <w:pPr>
        <w:numPr>
          <w:ilvl w:val="0"/>
          <w:numId w:val="10"/>
        </w:numPr>
        <w:spacing w:before="0" w:line="240" w:lineRule="auto"/>
        <w:jc w:val="both"/>
        <w:rPr>
          <w:rFonts w:ascii="標楷體" w:hAnsi="標楷體"/>
          <w:szCs w:val="24"/>
        </w:rPr>
      </w:pPr>
      <w:r w:rsidRPr="00275026">
        <w:rPr>
          <w:rFonts w:ascii="標楷體" w:hAnsi="標楷體"/>
          <w:szCs w:val="24"/>
        </w:rPr>
        <w:lastRenderedPageBreak/>
        <w:t>企業獎學金：將師生投入地方的具體主題專題方案，對企業招募獎學金，支持學生參與。</w:t>
      </w:r>
    </w:p>
    <w:p w:rsidR="00DA3F8A" w:rsidRPr="00DA3F8A" w:rsidRDefault="00DA3F8A" w:rsidP="00DA3F8A">
      <w:pPr>
        <w:numPr>
          <w:ilvl w:val="0"/>
          <w:numId w:val="10"/>
        </w:numPr>
        <w:spacing w:before="0" w:line="240" w:lineRule="auto"/>
        <w:jc w:val="both"/>
        <w:rPr>
          <w:rFonts w:ascii="標楷體" w:hAnsi="標楷體"/>
          <w:szCs w:val="24"/>
        </w:rPr>
      </w:pPr>
      <w:r w:rsidRPr="00275026">
        <w:rPr>
          <w:rFonts w:ascii="標楷體" w:hAnsi="標楷體"/>
          <w:szCs w:val="24"/>
        </w:rPr>
        <w:t>輔導創業：如單車合作社</w:t>
      </w:r>
      <w:r w:rsidR="00AE389C">
        <w:rPr>
          <w:rFonts w:ascii="標楷體" w:hAnsi="標楷體"/>
          <w:szCs w:val="24"/>
        </w:rPr>
        <w:t>和</w:t>
      </w:r>
      <w:r w:rsidRPr="00275026">
        <w:rPr>
          <w:rFonts w:ascii="標楷體" w:hAnsi="標楷體"/>
          <w:szCs w:val="24"/>
        </w:rPr>
        <w:t>好市集菜籃子等均為透過課程輔導爭取計畫後朝向創業的案例，亦將在此計畫中做為鼓勵措施</w:t>
      </w:r>
    </w:p>
    <w:p w:rsidR="00DA3F8A" w:rsidRPr="00275026" w:rsidRDefault="00DA3F8A" w:rsidP="00DA3F8A">
      <w:pPr>
        <w:jc w:val="both"/>
        <w:rPr>
          <w:rFonts w:ascii="標楷體" w:hAnsi="標楷體"/>
          <w:szCs w:val="24"/>
        </w:rPr>
      </w:pPr>
      <w:r w:rsidRPr="00275026">
        <w:rPr>
          <w:rFonts w:ascii="標楷體" w:hAnsi="標楷體"/>
          <w:szCs w:val="24"/>
        </w:rPr>
        <w:t>基於地方需要，以及</w:t>
      </w:r>
      <w:r w:rsidRPr="00275026">
        <w:rPr>
          <w:rFonts w:ascii="標楷體" w:hAnsi="標楷體" w:hint="eastAsia"/>
          <w:szCs w:val="24"/>
        </w:rPr>
        <w:t>107年高中課剛招考政策的調整，鼓勵教師學生社群，進入高中職，</w:t>
      </w:r>
      <w:r w:rsidRPr="00275026">
        <w:rPr>
          <w:rFonts w:ascii="標楷體" w:hAnsi="標楷體"/>
          <w:szCs w:val="24"/>
        </w:rPr>
        <w:t>透過</w:t>
      </w:r>
      <w:r w:rsidRPr="00275026">
        <w:rPr>
          <w:rFonts w:ascii="標楷體" w:hAnsi="標楷體" w:hint="eastAsia"/>
          <w:szCs w:val="24"/>
        </w:rPr>
        <w:t>幫助</w:t>
      </w:r>
      <w:r w:rsidRPr="00275026">
        <w:rPr>
          <w:rFonts w:ascii="標楷體" w:hAnsi="標楷體"/>
          <w:szCs w:val="24"/>
        </w:rPr>
        <w:t>學生</w:t>
      </w:r>
      <w:r w:rsidRPr="00275026">
        <w:rPr>
          <w:rFonts w:ascii="標楷體" w:hAnsi="標楷體" w:hint="eastAsia"/>
          <w:szCs w:val="24"/>
        </w:rPr>
        <w:t>從事</w:t>
      </w:r>
      <w:r w:rsidRPr="00275026">
        <w:rPr>
          <w:rFonts w:ascii="標楷體" w:hAnsi="標楷體"/>
          <w:szCs w:val="24"/>
        </w:rPr>
        <w:t>研究、課程設計、創造藝術、等</w:t>
      </w:r>
      <w:r w:rsidRPr="00275026">
        <w:rPr>
          <w:rFonts w:ascii="標楷體" w:hAnsi="標楷體" w:hint="eastAsia"/>
          <w:szCs w:val="24"/>
        </w:rPr>
        <w:t>活動</w:t>
      </w:r>
      <w:r w:rsidRPr="00275026">
        <w:rPr>
          <w:rFonts w:ascii="標楷體" w:hAnsi="標楷體"/>
          <w:szCs w:val="24"/>
        </w:rPr>
        <w:t>，吸引高中成績優異的學生入學</w:t>
      </w:r>
      <w:r w:rsidRPr="00275026">
        <w:rPr>
          <w:rFonts w:ascii="標楷體" w:hAnsi="標楷體" w:hint="eastAsia"/>
          <w:szCs w:val="24"/>
        </w:rPr>
        <w:t>。提供獎勵給願意參與這類模式學習的師生。</w:t>
      </w:r>
    </w:p>
    <w:p w:rsidR="003D50BE" w:rsidRPr="008E0931" w:rsidRDefault="007A1437" w:rsidP="00CC4EFF">
      <w:pPr>
        <w:pStyle w:val="3"/>
        <w:spacing w:before="180"/>
        <w:rPr>
          <w:rFonts w:ascii="Times New Roman" w:hAnsi="Times New Roman"/>
        </w:rPr>
      </w:pPr>
      <w:r w:rsidRPr="008E0931">
        <w:rPr>
          <w:rFonts w:ascii="Times New Roman" w:hAnsi="Times New Roman"/>
        </w:rPr>
        <w:t>（二）</w:t>
      </w:r>
      <w:r w:rsidR="003D50BE" w:rsidRPr="008E0931">
        <w:rPr>
          <w:rFonts w:ascii="Times New Roman" w:hAnsi="Times New Roman"/>
        </w:rPr>
        <w:t>跨領域基礎課程</w:t>
      </w:r>
      <w:r w:rsidR="003D50BE" w:rsidRPr="008E0931">
        <w:rPr>
          <w:rFonts w:ascii="Times New Roman" w:hAnsi="Times New Roman"/>
        </w:rPr>
        <w:t>-</w:t>
      </w:r>
      <w:r w:rsidR="003D50BE" w:rsidRPr="008E0931">
        <w:rPr>
          <w:rFonts w:ascii="Times New Roman" w:hAnsi="Times New Roman"/>
        </w:rPr>
        <w:t>體驗、覺察</w:t>
      </w:r>
    </w:p>
    <w:p w:rsidR="003D50BE" w:rsidRPr="008E0931" w:rsidRDefault="00906D13" w:rsidP="00906D13">
      <w:r w:rsidRPr="00906D13">
        <w:rPr>
          <w:rFonts w:hint="eastAsia"/>
          <w:b/>
        </w:rPr>
        <w:t>基礎</w:t>
      </w:r>
      <w:r w:rsidRPr="00906D13">
        <w:rPr>
          <w:b/>
        </w:rPr>
        <w:t>課程</w:t>
      </w:r>
      <w:r>
        <w:rPr>
          <w:b/>
        </w:rPr>
        <w:t>：</w:t>
      </w:r>
      <w:r w:rsidR="003D50BE" w:rsidRPr="008E0931">
        <w:t>奠定基礎，發展目標確實，引發學生學習興趣，強化學生先備知識以提升學習準備度。</w:t>
      </w:r>
    </w:p>
    <w:p w:rsidR="003D50BE" w:rsidRPr="008E0931" w:rsidRDefault="003D50BE" w:rsidP="00906D13">
      <w:r w:rsidRPr="00906D13">
        <w:rPr>
          <w:b/>
        </w:rPr>
        <w:t>中階核心課程</w:t>
      </w:r>
      <w:r w:rsidR="00906D13">
        <w:rPr>
          <w:b/>
        </w:rPr>
        <w:t>：</w:t>
      </w:r>
      <w:r w:rsidRPr="00906D13">
        <w:t>連接、專業實踐</w:t>
      </w:r>
      <w:r w:rsidR="00906D13">
        <w:rPr>
          <w:rFonts w:hint="eastAsia"/>
        </w:rPr>
        <w:t>，</w:t>
      </w:r>
      <w:r w:rsidRPr="008E0931">
        <w:t>結合外部資源，擴充創新課程與學習歷程的深度與廣度，提升學生的學習主導權及學習意願。</w:t>
      </w:r>
    </w:p>
    <w:p w:rsidR="003D50BE" w:rsidRPr="008E0931" w:rsidRDefault="003D50BE" w:rsidP="00906D13">
      <w:r w:rsidRPr="00906D13">
        <w:rPr>
          <w:b/>
        </w:rPr>
        <w:t>高階實作課程</w:t>
      </w:r>
      <w:r w:rsidR="00906D13">
        <w:rPr>
          <w:b/>
        </w:rPr>
        <w:t>：</w:t>
      </w:r>
      <w:r w:rsidRPr="008E0931">
        <w:t>明確專業能力之強化，促進學生活用並轉化已習得之專業知識，符合業界、社區及社會的需求。</w:t>
      </w:r>
    </w:p>
    <w:p w:rsidR="003D50BE" w:rsidRPr="008E0931" w:rsidRDefault="003D50BE" w:rsidP="00CC4EFF">
      <w:pPr>
        <w:spacing w:afterLines="50" w:after="180" w:line="360" w:lineRule="atLeast"/>
        <w:jc w:val="both"/>
        <w:rPr>
          <w:szCs w:val="24"/>
        </w:rPr>
      </w:pPr>
      <w:r w:rsidRPr="008E0931">
        <w:rPr>
          <w:szCs w:val="24"/>
        </w:rPr>
        <w:t>另外，為提供學生多元學習機會，設計有系統之模組化課程之跨界共創課程，除了以學生為主的基礎課程之外，並規劃東華學生畢業前需必修「社會參與學分」，提升學生與花東地區的連結。</w:t>
      </w:r>
      <w:r w:rsidRPr="008E0931">
        <w:rPr>
          <w:szCs w:val="24"/>
        </w:rPr>
        <w:t xml:space="preserve"> </w:t>
      </w:r>
    </w:p>
    <w:p w:rsidR="003D50BE" w:rsidRPr="008E0931" w:rsidRDefault="007A1437" w:rsidP="00CC4EFF">
      <w:pPr>
        <w:pStyle w:val="3"/>
        <w:spacing w:before="180"/>
        <w:rPr>
          <w:rFonts w:ascii="Times New Roman" w:hAnsi="Times New Roman"/>
        </w:rPr>
      </w:pPr>
      <w:r w:rsidRPr="008E0931">
        <w:rPr>
          <w:rFonts w:ascii="Times New Roman" w:hAnsi="Times New Roman"/>
        </w:rPr>
        <w:t>（三</w:t>
      </w:r>
      <w:r w:rsidR="003D50BE" w:rsidRPr="008E0931">
        <w:rPr>
          <w:rFonts w:ascii="Times New Roman" w:hAnsi="Times New Roman"/>
        </w:rPr>
        <w:t>）教學助理支援</w:t>
      </w:r>
    </w:p>
    <w:p w:rsidR="003D50BE" w:rsidRPr="008E0931" w:rsidRDefault="003D50BE" w:rsidP="007A1437">
      <w:pPr>
        <w:pStyle w:val="ad"/>
        <w:ind w:leftChars="0" w:left="0"/>
        <w:jc w:val="both"/>
      </w:pPr>
      <w:r w:rsidRPr="008E0931">
        <w:t>針對學科知識跨界應用能力計畫課程參與之教學助理，透過共學參與的陪伴與訓練，進行</w:t>
      </w:r>
      <w:r w:rsidRPr="008E0931">
        <w:t>TA</w:t>
      </w:r>
      <w:r w:rsidRPr="008E0931">
        <w:t>教學能力的再培養，以取得擔任計畫課程</w:t>
      </w:r>
      <w:r w:rsidRPr="008E0931">
        <w:t>TA</w:t>
      </w:r>
      <w:r w:rsidRPr="008E0931">
        <w:t>的資格，進而建立</w:t>
      </w:r>
      <w:r w:rsidRPr="008E0931">
        <w:t>TA</w:t>
      </w:r>
      <w:r w:rsidRPr="008E0931">
        <w:t>人才資料庫。未來將訂定符合計畫在地實踐與課程系統結合的</w:t>
      </w:r>
      <w:r w:rsidRPr="008E0931">
        <w:t>TA</w:t>
      </w:r>
      <w:r w:rsidRPr="008E0931">
        <w:t>獎勵辦法、</w:t>
      </w:r>
      <w:r w:rsidRPr="008E0931">
        <w:t>TA</w:t>
      </w:r>
      <w:r w:rsidRPr="008E0931">
        <w:t>評量制度，以利定期追踪</w:t>
      </w:r>
      <w:r w:rsidRPr="008E0931">
        <w:t>TA</w:t>
      </w:r>
      <w:r w:rsidRPr="008E0931">
        <w:t>的績效，給予適時的督導，除了能讓</w:t>
      </w:r>
      <w:r w:rsidRPr="008E0931">
        <w:t>TA</w:t>
      </w:r>
      <w:r w:rsidRPr="008E0931">
        <w:t>發揮對教師教學的助益之外，亦可提升</w:t>
      </w:r>
      <w:r w:rsidRPr="008E0931">
        <w:t>TA</w:t>
      </w:r>
      <w:r w:rsidRPr="008E0931">
        <w:t>自身的能力。</w:t>
      </w:r>
    </w:p>
    <w:p w:rsidR="003D50BE" w:rsidRPr="008E0931" w:rsidRDefault="007A1437" w:rsidP="00CC4EFF">
      <w:pPr>
        <w:pStyle w:val="3"/>
        <w:spacing w:before="180"/>
        <w:rPr>
          <w:rFonts w:ascii="Times New Roman" w:hAnsi="Times New Roman"/>
        </w:rPr>
      </w:pPr>
      <w:r w:rsidRPr="008E0931">
        <w:rPr>
          <w:rFonts w:ascii="Times New Roman" w:hAnsi="Times New Roman"/>
        </w:rPr>
        <w:t>（四</w:t>
      </w:r>
      <w:r w:rsidR="003D50BE" w:rsidRPr="008E0931">
        <w:rPr>
          <w:rFonts w:ascii="Times New Roman" w:hAnsi="Times New Roman"/>
        </w:rPr>
        <w:t>）知識管理</w:t>
      </w:r>
    </w:p>
    <w:p w:rsidR="003D50BE" w:rsidRPr="008E0931" w:rsidRDefault="003D50BE" w:rsidP="007A1437">
      <w:pPr>
        <w:pStyle w:val="ad"/>
        <w:ind w:leftChars="0" w:left="0"/>
        <w:jc w:val="both"/>
      </w:pPr>
      <w:r w:rsidRPr="008E0931">
        <w:t>計畫除了設置專頁進行課程</w:t>
      </w:r>
      <w:r w:rsidRPr="008E0931">
        <w:t>/</w:t>
      </w:r>
      <w:r w:rsidRPr="008E0931">
        <w:t>工作坊</w:t>
      </w:r>
      <w:r w:rsidRPr="008E0931">
        <w:t>/</w:t>
      </w:r>
      <w:r w:rsidRPr="008E0931">
        <w:t>場域的聯繫平台外，也將連結原有的校內平台－東華大學網路</w:t>
      </w:r>
      <w:r w:rsidRPr="008E0931">
        <w:t xml:space="preserve">e </w:t>
      </w:r>
      <w:r w:rsidRPr="008E0931">
        <w:t>學苑、東華大學學生電子學習履歷，進行系統橫向的整合，提供學生在校期間有完善的學習資料記錄；再輔以免費資源－</w:t>
      </w:r>
      <w:r w:rsidRPr="008E0931">
        <w:t>F</w:t>
      </w:r>
      <w:r w:rsidR="001E6418">
        <w:t>acebook</w:t>
      </w:r>
      <w:r w:rsidRPr="008E0931">
        <w:t>、網路社群等工具，進行跨界知識、成果分享及活動的宣導；最後為完整進行知識管理與分享，建置新平台－人才資料庫、課程模組平台等。</w:t>
      </w:r>
    </w:p>
    <w:p w:rsidR="003D50BE" w:rsidRPr="008E0931" w:rsidRDefault="003D50BE" w:rsidP="00CC4EFF">
      <w:pPr>
        <w:pStyle w:val="2"/>
        <w:spacing w:before="180"/>
        <w:rPr>
          <w:rFonts w:ascii="Times New Roman" w:hAnsi="Times New Roman"/>
        </w:rPr>
      </w:pPr>
      <w:bookmarkStart w:id="61" w:name="_Toc337189683"/>
      <w:bookmarkStart w:id="62" w:name="_Toc417464763"/>
      <w:bookmarkStart w:id="63" w:name="_Toc460418257"/>
      <w:r w:rsidRPr="008E0931">
        <w:rPr>
          <w:rFonts w:ascii="Times New Roman" w:hAnsi="Times New Roman"/>
        </w:rPr>
        <w:lastRenderedPageBreak/>
        <w:t>二、教師</w:t>
      </w:r>
      <w:r w:rsidRPr="008E0931">
        <w:rPr>
          <w:rFonts w:ascii="Times New Roman" w:hAnsi="Times New Roman"/>
        </w:rPr>
        <w:t>/</w:t>
      </w:r>
      <w:bookmarkEnd w:id="61"/>
      <w:bookmarkEnd w:id="62"/>
      <w:r w:rsidRPr="008E0931">
        <w:rPr>
          <w:rFonts w:ascii="Times New Roman" w:hAnsi="Times New Roman"/>
        </w:rPr>
        <w:t>教職員</w:t>
      </w:r>
      <w:bookmarkEnd w:id="63"/>
    </w:p>
    <w:p w:rsidR="003D50BE" w:rsidRPr="008E0931" w:rsidRDefault="003D50BE" w:rsidP="00CC4EFF">
      <w:r w:rsidRPr="008E0931">
        <w:t>對校內教師在跨領域教學與融合「教學／研發／跨界應用」三位一體的整合性課程創新之鼓勵機制。</w:t>
      </w:r>
    </w:p>
    <w:p w:rsidR="003D50BE" w:rsidRPr="008E0931" w:rsidRDefault="003D50BE" w:rsidP="00CC4EFF">
      <w:pPr>
        <w:pStyle w:val="3"/>
        <w:spacing w:before="180"/>
        <w:rPr>
          <w:rFonts w:ascii="Times New Roman" w:hAnsi="Times New Roman"/>
        </w:rPr>
      </w:pPr>
      <w:r w:rsidRPr="008E0931">
        <w:rPr>
          <w:rFonts w:ascii="Times New Roman" w:hAnsi="Times New Roman"/>
        </w:rPr>
        <w:t>（一）輔導機制－傳習方案、專業社群</w:t>
      </w:r>
    </w:p>
    <w:p w:rsidR="003D50BE" w:rsidRPr="008E0931" w:rsidRDefault="003D50BE" w:rsidP="007A1437">
      <w:pPr>
        <w:pStyle w:val="ad"/>
        <w:ind w:leftChars="0" w:left="0"/>
        <w:jc w:val="both"/>
      </w:pPr>
      <w:r w:rsidRPr="008E0931">
        <w:t>以師徒概念為主，由資深教師擔任「傳承者」</w:t>
      </w:r>
      <w:r w:rsidRPr="008E0931">
        <w:t>(Mentor)</w:t>
      </w:r>
      <w:r w:rsidRPr="008E0931">
        <w:t>，新加入教師扮演「學習者」</w:t>
      </w:r>
      <w:r w:rsidRPr="008E0931">
        <w:t>(Mentee)</w:t>
      </w:r>
      <w:r w:rsidRPr="008E0931">
        <w:t>，帶領更多教師進行「教學</w:t>
      </w:r>
      <w:r w:rsidRPr="008E0931">
        <w:t>/</w:t>
      </w:r>
      <w:r w:rsidRPr="008E0931">
        <w:t>研究</w:t>
      </w:r>
      <w:r w:rsidRPr="008E0931">
        <w:t>/</w:t>
      </w:r>
      <w:r w:rsidRPr="008E0931">
        <w:t>跨界應用」三位一體的整合性課程創新。透過傳習方案進行雙方的論述分析、學思經驗討論，讓教師得以在教學</w:t>
      </w:r>
      <w:r w:rsidRPr="008E0931">
        <w:t>/</w:t>
      </w:r>
      <w:r w:rsidRPr="008E0931">
        <w:t>研發</w:t>
      </w:r>
      <w:r w:rsidRPr="008E0931">
        <w:t>/</w:t>
      </w:r>
      <w:r w:rsidRPr="008E0931">
        <w:t>跨界應用之間，尋找一個適當的平衡點，進而進行深耕與落實。</w:t>
      </w:r>
    </w:p>
    <w:p w:rsidR="003D50BE" w:rsidRPr="008E0931" w:rsidRDefault="003D50BE" w:rsidP="00CC4EFF">
      <w:pPr>
        <w:pStyle w:val="3"/>
        <w:spacing w:before="180"/>
        <w:rPr>
          <w:rFonts w:ascii="Times New Roman" w:hAnsi="Times New Roman"/>
        </w:rPr>
      </w:pPr>
      <w:r w:rsidRPr="008E0931">
        <w:rPr>
          <w:rFonts w:ascii="Times New Roman" w:hAnsi="Times New Roman"/>
        </w:rPr>
        <w:t>（二）制度修訂</w:t>
      </w:r>
    </w:p>
    <w:p w:rsidR="003D50BE" w:rsidRPr="008E0931" w:rsidRDefault="003D50BE" w:rsidP="007A1437">
      <w:pPr>
        <w:pStyle w:val="ad"/>
        <w:ind w:leftChars="0" w:left="0"/>
        <w:jc w:val="both"/>
      </w:pPr>
      <w:r w:rsidRPr="008E0931">
        <w:t>為鼓勵本校教師進行「教學</w:t>
      </w:r>
      <w:r w:rsidRPr="008E0931">
        <w:t>/</w:t>
      </w:r>
      <w:r w:rsidRPr="008E0931">
        <w:t>研究</w:t>
      </w:r>
      <w:r w:rsidRPr="008E0931">
        <w:t>/</w:t>
      </w:r>
      <w:r w:rsidRPr="008E0931">
        <w:t>跨界應用」三位一體的整合性課程創新，預計從教師評鑑制度面進行辦法修訂</w:t>
      </w:r>
      <w:r w:rsidRPr="008E0931">
        <w:t>-</w:t>
      </w:r>
      <w:r w:rsidRPr="008E0931">
        <w:t>教師評鑑制度、教師升等辦法、授課鐘點制度、</w:t>
      </w:r>
      <w:r w:rsidRPr="008E0931">
        <w:t>TA</w:t>
      </w:r>
      <w:r w:rsidRPr="008E0931">
        <w:t>分配制度，讓課程創新、跨界應用成為教師評鑑</w:t>
      </w:r>
      <w:r w:rsidRPr="008E0931">
        <w:t>/</w:t>
      </w:r>
      <w:r w:rsidRPr="008E0931">
        <w:t>升等辦法中的其中一個重點項目。</w:t>
      </w:r>
    </w:p>
    <w:p w:rsidR="003D50BE" w:rsidRPr="008E0931" w:rsidRDefault="003D50BE" w:rsidP="00CC4EFF">
      <w:pPr>
        <w:pStyle w:val="3"/>
        <w:spacing w:before="180"/>
        <w:rPr>
          <w:rFonts w:ascii="Times New Roman" w:hAnsi="Times New Roman"/>
        </w:rPr>
      </w:pPr>
      <w:r w:rsidRPr="008E0931">
        <w:rPr>
          <w:rFonts w:ascii="Times New Roman" w:hAnsi="Times New Roman"/>
        </w:rPr>
        <w:t>（三）獎勵辦法－優良教師、課程減免</w:t>
      </w:r>
    </w:p>
    <w:p w:rsidR="003D50BE" w:rsidRPr="008E0931" w:rsidRDefault="003D50BE" w:rsidP="007A1437">
      <w:pPr>
        <w:pStyle w:val="ad"/>
        <w:ind w:leftChars="0" w:left="0"/>
        <w:jc w:val="both"/>
      </w:pPr>
      <w:r w:rsidRPr="008E0931">
        <w:t>為鼓勵本校教師參與跨界應用解決社會問題，本校優良教師獎勵擬增設「跨界應用優良教師」，初期獎勵成果，如課程補助款：不以單純以獎金的方式給予，而同時依教師教授課程需要的課程補助款，成立專戶，讓教師可以將經費直接運用在教學發展。</w:t>
      </w:r>
    </w:p>
    <w:p w:rsidR="003D50BE" w:rsidRPr="008E0931" w:rsidRDefault="003D50BE" w:rsidP="00CC4EFF">
      <w:pPr>
        <w:pStyle w:val="3"/>
        <w:spacing w:before="180"/>
        <w:rPr>
          <w:rFonts w:ascii="Times New Roman" w:hAnsi="Times New Roman"/>
        </w:rPr>
      </w:pPr>
      <w:r w:rsidRPr="008E0931">
        <w:rPr>
          <w:rFonts w:ascii="Times New Roman" w:hAnsi="Times New Roman"/>
        </w:rPr>
        <w:t>（四）教學支援－課程開課彈性</w:t>
      </w:r>
    </w:p>
    <w:p w:rsidR="003D50BE" w:rsidRPr="008E0931" w:rsidRDefault="003D50BE" w:rsidP="007A1437">
      <w:pPr>
        <w:pStyle w:val="ad"/>
        <w:ind w:leftChars="0" w:left="0"/>
        <w:jc w:val="both"/>
      </w:pPr>
      <w:r w:rsidRPr="008E0931">
        <w:t>預計給予教師開課型式、時段彈性選擇，如允許寒暑假開課、工作坊形式之教學。此外，研擬開課人數具彈性調整：在計畫期間，因配合計畫執行之課程，不受開課人數限制，需支付該門課的鐘點費，以</w:t>
      </w:r>
      <w:r w:rsidR="009E2709">
        <w:t>三</w:t>
      </w:r>
      <w:r w:rsidRPr="008E0931">
        <w:t>年期間為推廣穩定期，此期間依學生授課比例支付鐘點費，第</w:t>
      </w:r>
      <w:r w:rsidR="009E2709">
        <w:t>四</w:t>
      </w:r>
      <w:r w:rsidRPr="008E0931">
        <w:t>年後回歸常態，促使校內鐘點授予辦法符合在地創新課程進行調整，在尚未形成新辦法獎勵，特殊課程則以專簽的方式進行</w:t>
      </w:r>
      <w:r w:rsidR="00063131">
        <w:t>，</w:t>
      </w:r>
      <w:r w:rsidRPr="008E0931">
        <w:t>回歸學校鐘點計算機制。</w:t>
      </w:r>
    </w:p>
    <w:p w:rsidR="003D50BE" w:rsidRPr="008E0931" w:rsidRDefault="003D50BE" w:rsidP="00CC4EFF">
      <w:pPr>
        <w:pStyle w:val="3"/>
        <w:spacing w:before="180"/>
        <w:rPr>
          <w:rFonts w:ascii="Times New Roman" w:hAnsi="Times New Roman"/>
        </w:rPr>
      </w:pPr>
      <w:r w:rsidRPr="008E0931">
        <w:rPr>
          <w:rFonts w:ascii="Times New Roman" w:hAnsi="Times New Roman"/>
        </w:rPr>
        <w:t>（五）教學輔助：提高</w:t>
      </w:r>
      <w:r w:rsidRPr="008E0931">
        <w:rPr>
          <w:rFonts w:ascii="Times New Roman" w:hAnsi="Times New Roman"/>
        </w:rPr>
        <w:t>TA</w:t>
      </w:r>
      <w:r w:rsidRPr="008E0931">
        <w:rPr>
          <w:rFonts w:ascii="Times New Roman" w:hAnsi="Times New Roman"/>
        </w:rPr>
        <w:t>比例</w:t>
      </w:r>
    </w:p>
    <w:p w:rsidR="003D50BE" w:rsidRPr="008E0931" w:rsidRDefault="003D50BE" w:rsidP="007A1437">
      <w:pPr>
        <w:pStyle w:val="ad"/>
        <w:ind w:leftChars="0" w:left="0"/>
        <w:jc w:val="both"/>
      </w:pPr>
      <w:r w:rsidRPr="008E0931">
        <w:t>TA</w:t>
      </w:r>
      <w:r w:rsidRPr="008E0931">
        <w:t>分配比例調整：計畫執行期間，提高跨界應用計畫教學之教師的</w:t>
      </w:r>
      <w:r w:rsidRPr="008E0931">
        <w:t>TA</w:t>
      </w:r>
      <w:r w:rsidRPr="008E0931">
        <w:t>比例，鼓勵教師們分享</w:t>
      </w:r>
      <w:r w:rsidRPr="008E0931">
        <w:t>TA</w:t>
      </w:r>
      <w:r w:rsidRPr="008E0931">
        <w:t>成果。</w:t>
      </w:r>
    </w:p>
    <w:p w:rsidR="003D50BE" w:rsidRPr="008E0931" w:rsidRDefault="003D50BE" w:rsidP="00CC4EFF">
      <w:pPr>
        <w:pStyle w:val="3"/>
        <w:spacing w:before="180"/>
        <w:rPr>
          <w:rFonts w:ascii="Times New Roman" w:hAnsi="Times New Roman"/>
        </w:rPr>
      </w:pPr>
      <w:r w:rsidRPr="008E0931">
        <w:rPr>
          <w:rFonts w:ascii="Times New Roman" w:hAnsi="Times New Roman"/>
        </w:rPr>
        <w:t>（六）行政職員</w:t>
      </w:r>
    </w:p>
    <w:p w:rsidR="003D50BE" w:rsidRPr="008E0931" w:rsidRDefault="003D50BE" w:rsidP="007A1437">
      <w:pPr>
        <w:pStyle w:val="ad"/>
        <w:ind w:leftChars="0" w:left="0"/>
        <w:jc w:val="both"/>
      </w:pPr>
      <w:r w:rsidRPr="008E0931">
        <w:t>依據本校行政人員獎勵辦法，對於參與計畫</w:t>
      </w:r>
      <w:r w:rsidRPr="008E0931">
        <w:t>/</w:t>
      </w:r>
      <w:r w:rsidRPr="008E0931">
        <w:t>行政人員協助各項業務或會議、辦理活動等事宜，表現優異者記功嘉奬，並配合人員考評機制，相關表現作為次年度續聘及晉薪參考。另研擬依本校獎勵辦法頒發獎勵金，對於特殊優異表現者，頒發獎勵金，以提高更</w:t>
      </w:r>
      <w:r w:rsidRPr="008E0931">
        <w:lastRenderedPageBreak/>
        <w:t>多行政人員投入計畫，凝聚教職員向心力，激盪出更多教</w:t>
      </w:r>
      <w:r w:rsidRPr="008E0931">
        <w:t>/</w:t>
      </w:r>
      <w:r w:rsidRPr="008E0931">
        <w:t>學火花，共同為學校努力。另外，擬開設行政職員增能課程，協助行政人提升專業知識，瞭解學校內的行政人員是完善大學學習的重要角色。</w:t>
      </w:r>
    </w:p>
    <w:p w:rsidR="003D50BE" w:rsidRPr="008E0931" w:rsidRDefault="003D50BE" w:rsidP="00CC4EFF">
      <w:pPr>
        <w:pStyle w:val="2"/>
        <w:spacing w:before="180"/>
        <w:rPr>
          <w:rFonts w:ascii="Times New Roman" w:hAnsi="Times New Roman"/>
        </w:rPr>
      </w:pPr>
      <w:bookmarkStart w:id="64" w:name="_Toc337189684"/>
      <w:bookmarkStart w:id="65" w:name="_Toc417464764"/>
      <w:bookmarkStart w:id="66" w:name="_Toc460418258"/>
      <w:r w:rsidRPr="008E0931">
        <w:rPr>
          <w:rFonts w:ascii="Times New Roman" w:hAnsi="Times New Roman"/>
        </w:rPr>
        <w:t>三、外部資源連結</w:t>
      </w:r>
      <w:bookmarkEnd w:id="64"/>
      <w:bookmarkEnd w:id="65"/>
      <w:bookmarkEnd w:id="66"/>
    </w:p>
    <w:p w:rsidR="003D50BE" w:rsidRPr="008E0931" w:rsidRDefault="003D50BE" w:rsidP="007A1437">
      <w:pPr>
        <w:jc w:val="both"/>
      </w:pPr>
      <w:r w:rsidRPr="008E0931">
        <w:t>本校設有社會參與中心籌備處及東台灣人文與環境研究及社會實踐中心，長期致力耕耘地方與社區，把大學當成社會責任的實踐場所，以大學為基地、以鄰里地緣為基礎，讓師生們參與鄰近地區的改造工作、當地的各種運作、從中協助居民的生活改善、養成保持對社會的關懷與使命感。</w:t>
      </w:r>
    </w:p>
    <w:p w:rsidR="00063131" w:rsidRDefault="003D50BE" w:rsidP="007A1437">
      <w:pPr>
        <w:jc w:val="both"/>
      </w:pPr>
      <w:r w:rsidRPr="008E0931">
        <w:t>為擴大校內教職員參與本計畫，計畫撰寫期間透過計畫說明會，由計畫主持人向全校教師與行政人員說明計畫理念與內容，讓教師與行政人員們對本計畫有進一步認識。並連結現有社會參與活動、特色大學試辦計畫、教學增能計畫之特色課程等，結合外部及在地資源，擴充創新課程與學習歷程的深度與廣度，提升學生的學習主導權，並透過應用場域實習課程以達學以致用之成效，永續經營。</w:t>
      </w:r>
    </w:p>
    <w:p w:rsidR="003D50BE" w:rsidRPr="008E0931" w:rsidRDefault="003D50BE" w:rsidP="007A1437">
      <w:pPr>
        <w:jc w:val="both"/>
      </w:pPr>
      <w:r w:rsidRPr="008E0931">
        <w:t>與外部資源連結的方式，乃以東華大學為圓心，以同心圓的方式以滾動式的方式向外擴展，草根式的建構，融入在地社區、企業、非政府組織、地方政府組織等，進行活絡的連結，我們希望與這些機構的合作方式是攪和在一起，雙方位階是相同的，彼此是共同的夥伴、創造異業合作的關係。</w:t>
      </w:r>
    </w:p>
    <w:p w:rsidR="003D50BE" w:rsidRPr="008E0931" w:rsidRDefault="003D50BE" w:rsidP="00CC4EFF">
      <w:pPr>
        <w:pStyle w:val="2"/>
        <w:spacing w:before="180"/>
        <w:rPr>
          <w:rFonts w:ascii="Times New Roman" w:hAnsi="Times New Roman"/>
        </w:rPr>
      </w:pPr>
      <w:bookmarkStart w:id="67" w:name="_Toc417464766"/>
      <w:bookmarkStart w:id="68" w:name="_Toc460418259"/>
      <w:r w:rsidRPr="008E0931">
        <w:rPr>
          <w:rFonts w:ascii="Times New Roman" w:hAnsi="Times New Roman"/>
        </w:rPr>
        <w:t>四、</w:t>
      </w:r>
      <w:bookmarkEnd w:id="67"/>
      <w:r w:rsidRPr="008E0931">
        <w:rPr>
          <w:rFonts w:ascii="Times New Roman" w:hAnsi="Times New Roman"/>
        </w:rPr>
        <w:t>成立據點凝聚資源與專業力</w:t>
      </w:r>
      <w:bookmarkEnd w:id="68"/>
    </w:p>
    <w:p w:rsidR="00606350" w:rsidRPr="008E0931" w:rsidRDefault="003D50BE" w:rsidP="007A1437">
      <w:pPr>
        <w:jc w:val="both"/>
      </w:pPr>
      <w:r w:rsidRPr="008E0931">
        <w:t>本計畫預計執行五個場域（五個學群），在第一年的規劃上，將透過課程</w:t>
      </w:r>
      <w:r w:rsidRPr="008E0931">
        <w:t>/</w:t>
      </w:r>
      <w:r w:rsidRPr="008E0931">
        <w:t>工作坊執行的過程中，進行適切的問題覺察並以產生議題實作的企劃實踐基礎，並透過密集的工作坊與社群伙伴的參與進行無邊界教學</w:t>
      </w:r>
      <w:r w:rsidR="009E2709">
        <w:t>及發展探索課程</w:t>
      </w:r>
      <w:r w:rsidRPr="008E0931">
        <w:t>。若未來有經費支持下，預計第二年成立據點中心</w:t>
      </w:r>
      <w:r w:rsidR="009E2709">
        <w:t>、宿舍學院等；預計第三年學校學程體制正式登場，進入</w:t>
      </w:r>
      <w:r w:rsidR="009E2709">
        <w:rPr>
          <w:rFonts w:hint="eastAsia"/>
        </w:rPr>
        <w:t>虛擬學程，</w:t>
      </w:r>
      <w:r w:rsidRPr="008E0931">
        <w:t>凝聚該領域之資源與專業力，共榮</w:t>
      </w:r>
      <w:r w:rsidR="005C6487" w:rsidRPr="008E0931">
        <w:t>/</w:t>
      </w:r>
      <w:r w:rsidR="005C6487" w:rsidRPr="008E0931">
        <w:t>融</w:t>
      </w:r>
      <w:r w:rsidRPr="008E0931">
        <w:t>大學與地方的發展。</w:t>
      </w:r>
    </w:p>
    <w:p w:rsidR="00606350" w:rsidRPr="008E0931" w:rsidRDefault="00B80EB8" w:rsidP="00606350">
      <w:pPr>
        <w:spacing w:beforeLines="50" w:before="180" w:afterLines="50" w:after="180"/>
        <w:ind w:rightChars="-100" w:right="-240"/>
        <w:rPr>
          <w:b/>
          <w:sz w:val="28"/>
          <w:szCs w:val="28"/>
        </w:rPr>
      </w:pPr>
      <w:r>
        <w:rPr>
          <w:b/>
          <w:sz w:val="28"/>
          <w:szCs w:val="28"/>
          <w:highlight w:val="lightGray"/>
        </w:rPr>
        <w:t>拾</w:t>
      </w:r>
      <w:r w:rsidR="00606350" w:rsidRPr="008E0931">
        <w:rPr>
          <w:b/>
          <w:sz w:val="28"/>
          <w:szCs w:val="28"/>
          <w:highlight w:val="lightGray"/>
        </w:rPr>
        <w:t>、</w:t>
      </w:r>
      <w:r w:rsidR="00606350" w:rsidRPr="008E0931">
        <w:rPr>
          <w:b/>
          <w:sz w:val="28"/>
          <w:szCs w:val="28"/>
        </w:rPr>
        <w:t>經費申請表</w:t>
      </w:r>
      <w:r w:rsidR="000D0817">
        <w:rPr>
          <w:rFonts w:hint="eastAsia"/>
          <w:b/>
          <w:sz w:val="28"/>
          <w:szCs w:val="28"/>
        </w:rPr>
        <w:t>(</w:t>
      </w:r>
      <w:r w:rsidR="000D0817">
        <w:rPr>
          <w:rFonts w:hint="eastAsia"/>
          <w:b/>
          <w:sz w:val="28"/>
          <w:szCs w:val="28"/>
        </w:rPr>
        <w:t>略</w:t>
      </w:r>
      <w:r w:rsidR="000D0817">
        <w:rPr>
          <w:rFonts w:hint="eastAsia"/>
          <w:b/>
          <w:sz w:val="28"/>
          <w:szCs w:val="28"/>
        </w:rPr>
        <w:t>)</w:t>
      </w:r>
    </w:p>
    <w:p w:rsidR="000D0817" w:rsidRPr="008E0931" w:rsidRDefault="000D0817" w:rsidP="000D0817">
      <w:pPr>
        <w:pStyle w:val="1"/>
        <w:spacing w:before="180"/>
        <w:rPr>
          <w:sz w:val="24"/>
          <w:szCs w:val="24"/>
        </w:rPr>
      </w:pPr>
    </w:p>
    <w:sectPr w:rsidR="000D0817" w:rsidRPr="008E0931" w:rsidSect="003D50BE">
      <w:footerReference w:type="default" r:id="rId21"/>
      <w:pgSz w:w="11906" w:h="16838" w:code="9"/>
      <w:pgMar w:top="1418" w:right="1418" w:bottom="1304" w:left="1418"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1BA" w:rsidRDefault="003D71BA" w:rsidP="003D50BE">
      <w:pPr>
        <w:spacing w:before="0" w:line="240" w:lineRule="auto"/>
      </w:pPr>
      <w:r>
        <w:separator/>
      </w:r>
    </w:p>
  </w:endnote>
  <w:endnote w:type="continuationSeparator" w:id="0">
    <w:p w:rsidR="003D71BA" w:rsidRDefault="003D71BA" w:rsidP="003D50B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細明體-ExtB">
    <w:panose1 w:val="02020500000000000000"/>
    <w:charset w:val="88"/>
    <w:family w:val="roman"/>
    <w:pitch w:val="variable"/>
    <w:sig w:usb0="8000002F" w:usb1="0A080008" w:usb2="00000010" w:usb3="00000000" w:csb0="001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817" w:rsidRDefault="000D0817">
    <w:pPr>
      <w:pStyle w:val="a8"/>
      <w:jc w:val="center"/>
    </w:pPr>
    <w:r>
      <w:fldChar w:fldCharType="begin"/>
    </w:r>
    <w:r>
      <w:instrText xml:space="preserve"> PAGE   \* MERGEFORMAT </w:instrText>
    </w:r>
    <w:r>
      <w:fldChar w:fldCharType="separate"/>
    </w:r>
    <w:r w:rsidR="006F4905" w:rsidRPr="006F4905">
      <w:rPr>
        <w:noProof/>
        <w:lang w:val="zh-TW"/>
      </w:rPr>
      <w:t>1</w:t>
    </w:r>
    <w:r>
      <w:rPr>
        <w:noProof/>
        <w:lang w:val="zh-TW"/>
      </w:rPr>
      <w:fldChar w:fldCharType="end"/>
    </w:r>
  </w:p>
  <w:p w:rsidR="000D0817" w:rsidRDefault="000D081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1BA" w:rsidRDefault="003D71BA" w:rsidP="003D50BE">
      <w:pPr>
        <w:spacing w:before="0" w:line="240" w:lineRule="auto"/>
      </w:pPr>
      <w:r>
        <w:separator/>
      </w:r>
    </w:p>
  </w:footnote>
  <w:footnote w:type="continuationSeparator" w:id="0">
    <w:p w:rsidR="003D71BA" w:rsidRDefault="003D71BA" w:rsidP="003D50BE">
      <w:pPr>
        <w:spacing w:before="0" w:line="240" w:lineRule="auto"/>
      </w:pPr>
      <w:r>
        <w:continuationSeparator/>
      </w:r>
    </w:p>
  </w:footnote>
  <w:footnote w:id="1">
    <w:p w:rsidR="000D0817" w:rsidRPr="00556F7D" w:rsidRDefault="000D0817" w:rsidP="00CC4EFF">
      <w:pPr>
        <w:pStyle w:val="Notes"/>
        <w:rPr>
          <w:sz w:val="24"/>
          <w:szCs w:val="24"/>
        </w:rPr>
      </w:pPr>
      <w:r>
        <w:rPr>
          <w:rStyle w:val="aa"/>
        </w:rPr>
        <w:footnoteRef/>
      </w:r>
      <w:r w:rsidRPr="00556F7D">
        <w:rPr>
          <w:rFonts w:hint="eastAsia"/>
        </w:rPr>
        <w:t>「大學睦鄰運動」（</w:t>
      </w:r>
      <w:r w:rsidRPr="00556F7D">
        <w:t>University Settlement in East London</w:t>
      </w:r>
      <w:r w:rsidRPr="00556F7D">
        <w:rPr>
          <w:rFonts w:hint="eastAsia"/>
        </w:rPr>
        <w:t>）</w:t>
      </w:r>
      <w:r w:rsidRPr="00556F7D">
        <w:t>1883</w:t>
      </w:r>
      <w:r w:rsidRPr="00556F7D">
        <w:rPr>
          <w:rFonts w:hint="eastAsia"/>
        </w:rPr>
        <w:t>年在牛津大學開始推動，號召大學知識份子投入睦鄰組織運動，劍橋大學跟進支援。睦鄰運動也廣為各國高等教育學府推展。成立睦鄰組織服務中心「湯恩比館」（</w:t>
      </w:r>
      <w:r w:rsidRPr="00556F7D">
        <w:t>Toynbee Hall</w:t>
      </w:r>
      <w:r w:rsidRPr="00556F7D">
        <w:rPr>
          <w:rFonts w:hint="eastAsia"/>
        </w:rPr>
        <w:t>），提供成人教育，移民與勞工各項課程；設立法律服務站及老人服務站；對病殘兒童及酗酒者提供協助；創設成人及兒童劇團，以及</w:t>
      </w:r>
      <w:r w:rsidRPr="00556F7D">
        <w:t>Whitechapel</w:t>
      </w:r>
      <w:r w:rsidRPr="00556F7D">
        <w:rPr>
          <w:rFonts w:hint="eastAsia"/>
        </w:rPr>
        <w:t>地區的藝廊，透過藝術活動來提昇當地居民的生活品質。而後，這種工作模式迅速在全英國各大城市增殖，到了</w:t>
      </w:r>
      <w:r w:rsidRPr="00556F7D">
        <w:t>1900</w:t>
      </w:r>
      <w:r w:rsidRPr="00556F7D">
        <w:rPr>
          <w:rFonts w:hint="eastAsia"/>
        </w:rPr>
        <w:t>年，全英國有</w:t>
      </w:r>
      <w:r w:rsidRPr="00556F7D">
        <w:t>45</w:t>
      </w:r>
      <w:r w:rsidRPr="00556F7D">
        <w:rPr>
          <w:rFonts w:hint="eastAsia"/>
        </w:rPr>
        <w:t>個睦鄰組織，其中有倫敦就有</w:t>
      </w:r>
      <w:r w:rsidRPr="00556F7D">
        <w:t>30</w:t>
      </w:r>
      <w:r w:rsidRPr="00556F7D">
        <w:rPr>
          <w:rFonts w:hint="eastAsia"/>
        </w:rPr>
        <w:t>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81D11"/>
    <w:multiLevelType w:val="hybridMultilevel"/>
    <w:tmpl w:val="7424FD42"/>
    <w:lvl w:ilvl="0" w:tplc="5B78831A">
      <w:start w:val="1"/>
      <w:numFmt w:val="decimal"/>
      <w:pStyle w:val="123"/>
      <w:lvlText w:val="%1."/>
      <w:lvlJc w:val="left"/>
      <w:pPr>
        <w:ind w:left="2203" w:hanging="480"/>
      </w:pPr>
    </w:lvl>
    <w:lvl w:ilvl="1" w:tplc="04090019" w:tentative="1">
      <w:start w:val="1"/>
      <w:numFmt w:val="ideographTraditional"/>
      <w:lvlText w:val="%2、"/>
      <w:lvlJc w:val="left"/>
      <w:pPr>
        <w:ind w:left="2683" w:hanging="480"/>
      </w:pPr>
    </w:lvl>
    <w:lvl w:ilvl="2" w:tplc="0409001B" w:tentative="1">
      <w:start w:val="1"/>
      <w:numFmt w:val="lowerRoman"/>
      <w:lvlText w:val="%3."/>
      <w:lvlJc w:val="right"/>
      <w:pPr>
        <w:ind w:left="3163" w:hanging="480"/>
      </w:pPr>
    </w:lvl>
    <w:lvl w:ilvl="3" w:tplc="0409000F" w:tentative="1">
      <w:start w:val="1"/>
      <w:numFmt w:val="decimal"/>
      <w:lvlText w:val="%4."/>
      <w:lvlJc w:val="left"/>
      <w:pPr>
        <w:ind w:left="3643" w:hanging="480"/>
      </w:pPr>
    </w:lvl>
    <w:lvl w:ilvl="4" w:tplc="04090019" w:tentative="1">
      <w:start w:val="1"/>
      <w:numFmt w:val="ideographTraditional"/>
      <w:lvlText w:val="%5、"/>
      <w:lvlJc w:val="left"/>
      <w:pPr>
        <w:ind w:left="4123" w:hanging="480"/>
      </w:pPr>
    </w:lvl>
    <w:lvl w:ilvl="5" w:tplc="0409001B" w:tentative="1">
      <w:start w:val="1"/>
      <w:numFmt w:val="lowerRoman"/>
      <w:lvlText w:val="%6."/>
      <w:lvlJc w:val="right"/>
      <w:pPr>
        <w:ind w:left="4603" w:hanging="480"/>
      </w:pPr>
    </w:lvl>
    <w:lvl w:ilvl="6" w:tplc="0409000F" w:tentative="1">
      <w:start w:val="1"/>
      <w:numFmt w:val="decimal"/>
      <w:lvlText w:val="%7."/>
      <w:lvlJc w:val="left"/>
      <w:pPr>
        <w:ind w:left="5083" w:hanging="480"/>
      </w:pPr>
    </w:lvl>
    <w:lvl w:ilvl="7" w:tplc="04090019" w:tentative="1">
      <w:start w:val="1"/>
      <w:numFmt w:val="ideographTraditional"/>
      <w:lvlText w:val="%8、"/>
      <w:lvlJc w:val="left"/>
      <w:pPr>
        <w:ind w:left="5563" w:hanging="480"/>
      </w:pPr>
    </w:lvl>
    <w:lvl w:ilvl="8" w:tplc="0409001B" w:tentative="1">
      <w:start w:val="1"/>
      <w:numFmt w:val="lowerRoman"/>
      <w:lvlText w:val="%9."/>
      <w:lvlJc w:val="right"/>
      <w:pPr>
        <w:ind w:left="6043" w:hanging="480"/>
      </w:pPr>
    </w:lvl>
  </w:abstractNum>
  <w:abstractNum w:abstractNumId="1">
    <w:nsid w:val="14A23033"/>
    <w:multiLevelType w:val="hybridMultilevel"/>
    <w:tmpl w:val="A28686FA"/>
    <w:lvl w:ilvl="0" w:tplc="19D68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7681EEB"/>
    <w:multiLevelType w:val="hybridMultilevel"/>
    <w:tmpl w:val="91145806"/>
    <w:lvl w:ilvl="0" w:tplc="D360950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CA563A9"/>
    <w:multiLevelType w:val="hybridMultilevel"/>
    <w:tmpl w:val="528AE074"/>
    <w:lvl w:ilvl="0" w:tplc="65666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8E268B2"/>
    <w:multiLevelType w:val="hybridMultilevel"/>
    <w:tmpl w:val="08A88530"/>
    <w:lvl w:ilvl="0" w:tplc="4FB4FD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A434CBC"/>
    <w:multiLevelType w:val="hybridMultilevel"/>
    <w:tmpl w:val="5A18AD78"/>
    <w:lvl w:ilvl="0" w:tplc="69CAC468">
      <w:start w:val="1"/>
      <w:numFmt w:val="decimal"/>
      <w:lvlText w:val="%1."/>
      <w:lvlJc w:val="left"/>
      <w:pPr>
        <w:ind w:left="541" w:hanging="360"/>
      </w:pPr>
      <w:rPr>
        <w:rFonts w:hint="default"/>
      </w:rPr>
    </w:lvl>
    <w:lvl w:ilvl="1" w:tplc="04090019" w:tentative="1">
      <w:start w:val="1"/>
      <w:numFmt w:val="ideographTraditional"/>
      <w:lvlText w:val="%2、"/>
      <w:lvlJc w:val="left"/>
      <w:pPr>
        <w:ind w:left="1141" w:hanging="480"/>
      </w:pPr>
    </w:lvl>
    <w:lvl w:ilvl="2" w:tplc="0409001B" w:tentative="1">
      <w:start w:val="1"/>
      <w:numFmt w:val="lowerRoman"/>
      <w:lvlText w:val="%3."/>
      <w:lvlJc w:val="right"/>
      <w:pPr>
        <w:ind w:left="1621" w:hanging="480"/>
      </w:pPr>
    </w:lvl>
    <w:lvl w:ilvl="3" w:tplc="0409000F" w:tentative="1">
      <w:start w:val="1"/>
      <w:numFmt w:val="decimal"/>
      <w:lvlText w:val="%4."/>
      <w:lvlJc w:val="left"/>
      <w:pPr>
        <w:ind w:left="2101" w:hanging="480"/>
      </w:pPr>
    </w:lvl>
    <w:lvl w:ilvl="4" w:tplc="04090019" w:tentative="1">
      <w:start w:val="1"/>
      <w:numFmt w:val="ideographTraditional"/>
      <w:lvlText w:val="%5、"/>
      <w:lvlJc w:val="left"/>
      <w:pPr>
        <w:ind w:left="2581" w:hanging="480"/>
      </w:pPr>
    </w:lvl>
    <w:lvl w:ilvl="5" w:tplc="0409001B" w:tentative="1">
      <w:start w:val="1"/>
      <w:numFmt w:val="lowerRoman"/>
      <w:lvlText w:val="%6."/>
      <w:lvlJc w:val="right"/>
      <w:pPr>
        <w:ind w:left="3061" w:hanging="480"/>
      </w:pPr>
    </w:lvl>
    <w:lvl w:ilvl="6" w:tplc="0409000F" w:tentative="1">
      <w:start w:val="1"/>
      <w:numFmt w:val="decimal"/>
      <w:lvlText w:val="%7."/>
      <w:lvlJc w:val="left"/>
      <w:pPr>
        <w:ind w:left="3541" w:hanging="480"/>
      </w:pPr>
    </w:lvl>
    <w:lvl w:ilvl="7" w:tplc="04090019" w:tentative="1">
      <w:start w:val="1"/>
      <w:numFmt w:val="ideographTraditional"/>
      <w:lvlText w:val="%8、"/>
      <w:lvlJc w:val="left"/>
      <w:pPr>
        <w:ind w:left="4021" w:hanging="480"/>
      </w:pPr>
    </w:lvl>
    <w:lvl w:ilvl="8" w:tplc="0409001B" w:tentative="1">
      <w:start w:val="1"/>
      <w:numFmt w:val="lowerRoman"/>
      <w:lvlText w:val="%9."/>
      <w:lvlJc w:val="right"/>
      <w:pPr>
        <w:ind w:left="4501" w:hanging="480"/>
      </w:pPr>
    </w:lvl>
  </w:abstractNum>
  <w:abstractNum w:abstractNumId="6">
    <w:nsid w:val="6CA95585"/>
    <w:multiLevelType w:val="hybridMultilevel"/>
    <w:tmpl w:val="E8021D16"/>
    <w:lvl w:ilvl="0" w:tplc="DB82B0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0F12016"/>
    <w:multiLevelType w:val="hybridMultilevel"/>
    <w:tmpl w:val="D7AC9078"/>
    <w:lvl w:ilvl="0" w:tplc="28165A8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76C001E0"/>
    <w:multiLevelType w:val="hybridMultilevel"/>
    <w:tmpl w:val="427AC666"/>
    <w:lvl w:ilvl="0" w:tplc="06D68C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7FA0F2A"/>
    <w:multiLevelType w:val="hybridMultilevel"/>
    <w:tmpl w:val="ED78CDD6"/>
    <w:lvl w:ilvl="0" w:tplc="D9181DFA">
      <w:start w:val="1"/>
      <w:numFmt w:val="taiwaneseCountingThousand"/>
      <w:lvlText w:val="（%1）"/>
      <w:lvlJc w:val="left"/>
      <w:pPr>
        <w:ind w:left="480" w:hanging="480"/>
      </w:pPr>
      <w:rPr>
        <w:rFonts w:ascii="標楷體" w:eastAsia="標楷體" w:hAnsi="標楷體" w:cs="Times New Roman" w:hint="eastAsia"/>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0"/>
  </w:num>
  <w:num w:numId="3">
    <w:abstractNumId w:val="9"/>
  </w:num>
  <w:num w:numId="4">
    <w:abstractNumId w:val="1"/>
  </w:num>
  <w:num w:numId="5">
    <w:abstractNumId w:val="0"/>
  </w:num>
  <w:num w:numId="6">
    <w:abstractNumId w:val="8"/>
  </w:num>
  <w:num w:numId="7">
    <w:abstractNumId w:val="2"/>
  </w:num>
  <w:num w:numId="8">
    <w:abstractNumId w:val="3"/>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0BE"/>
    <w:rsid w:val="00016AD9"/>
    <w:rsid w:val="00025E10"/>
    <w:rsid w:val="00053BFA"/>
    <w:rsid w:val="00063131"/>
    <w:rsid w:val="00064E93"/>
    <w:rsid w:val="000A0BA6"/>
    <w:rsid w:val="000A5E03"/>
    <w:rsid w:val="000B0917"/>
    <w:rsid w:val="000D0817"/>
    <w:rsid w:val="000E4C33"/>
    <w:rsid w:val="000F3CAE"/>
    <w:rsid w:val="000F6081"/>
    <w:rsid w:val="001020F1"/>
    <w:rsid w:val="00112F54"/>
    <w:rsid w:val="00134237"/>
    <w:rsid w:val="00147CFC"/>
    <w:rsid w:val="00184F57"/>
    <w:rsid w:val="001D5F14"/>
    <w:rsid w:val="001E6418"/>
    <w:rsid w:val="0022209E"/>
    <w:rsid w:val="00224710"/>
    <w:rsid w:val="0023014C"/>
    <w:rsid w:val="00232BF8"/>
    <w:rsid w:val="002478A7"/>
    <w:rsid w:val="002850B0"/>
    <w:rsid w:val="00287482"/>
    <w:rsid w:val="002903A4"/>
    <w:rsid w:val="002A7006"/>
    <w:rsid w:val="002C3AB5"/>
    <w:rsid w:val="002C7ACC"/>
    <w:rsid w:val="002D20C2"/>
    <w:rsid w:val="002D4FA2"/>
    <w:rsid w:val="0030184A"/>
    <w:rsid w:val="00301BE2"/>
    <w:rsid w:val="0033693D"/>
    <w:rsid w:val="00360954"/>
    <w:rsid w:val="003C36F3"/>
    <w:rsid w:val="003C5CB3"/>
    <w:rsid w:val="003D2D18"/>
    <w:rsid w:val="003D50BE"/>
    <w:rsid w:val="003D71BA"/>
    <w:rsid w:val="00400663"/>
    <w:rsid w:val="004063AD"/>
    <w:rsid w:val="004111BB"/>
    <w:rsid w:val="00423327"/>
    <w:rsid w:val="0043214A"/>
    <w:rsid w:val="00440B0B"/>
    <w:rsid w:val="004429AE"/>
    <w:rsid w:val="0044684A"/>
    <w:rsid w:val="00462AC8"/>
    <w:rsid w:val="004901AE"/>
    <w:rsid w:val="00497CEC"/>
    <w:rsid w:val="004A442E"/>
    <w:rsid w:val="004B3F09"/>
    <w:rsid w:val="004C4239"/>
    <w:rsid w:val="004C44F5"/>
    <w:rsid w:val="004D43E9"/>
    <w:rsid w:val="004D57D5"/>
    <w:rsid w:val="004D76AF"/>
    <w:rsid w:val="00505F4C"/>
    <w:rsid w:val="00512E4C"/>
    <w:rsid w:val="00522FA2"/>
    <w:rsid w:val="00540BFF"/>
    <w:rsid w:val="005717EF"/>
    <w:rsid w:val="005A11EE"/>
    <w:rsid w:val="005A16A6"/>
    <w:rsid w:val="005B0D0A"/>
    <w:rsid w:val="005B6C37"/>
    <w:rsid w:val="005C6487"/>
    <w:rsid w:val="005D4473"/>
    <w:rsid w:val="005D5558"/>
    <w:rsid w:val="00605199"/>
    <w:rsid w:val="00606350"/>
    <w:rsid w:val="00612475"/>
    <w:rsid w:val="00612AB3"/>
    <w:rsid w:val="006168E9"/>
    <w:rsid w:val="00617C9B"/>
    <w:rsid w:val="00636EAE"/>
    <w:rsid w:val="00642B2D"/>
    <w:rsid w:val="00647105"/>
    <w:rsid w:val="0066139F"/>
    <w:rsid w:val="006828FA"/>
    <w:rsid w:val="00687BA0"/>
    <w:rsid w:val="006A41C6"/>
    <w:rsid w:val="006D74BC"/>
    <w:rsid w:val="006F4905"/>
    <w:rsid w:val="006F4B17"/>
    <w:rsid w:val="0070057C"/>
    <w:rsid w:val="00736316"/>
    <w:rsid w:val="00746F2E"/>
    <w:rsid w:val="0075555B"/>
    <w:rsid w:val="00755781"/>
    <w:rsid w:val="00795641"/>
    <w:rsid w:val="00797C6F"/>
    <w:rsid w:val="007A1437"/>
    <w:rsid w:val="007A4449"/>
    <w:rsid w:val="007C08C8"/>
    <w:rsid w:val="007D168B"/>
    <w:rsid w:val="007D6AF1"/>
    <w:rsid w:val="007E3F0E"/>
    <w:rsid w:val="00860E9D"/>
    <w:rsid w:val="008A4CF7"/>
    <w:rsid w:val="008B2CE0"/>
    <w:rsid w:val="008B5B83"/>
    <w:rsid w:val="008D4919"/>
    <w:rsid w:val="008E0931"/>
    <w:rsid w:val="008E2247"/>
    <w:rsid w:val="008F4634"/>
    <w:rsid w:val="009029CB"/>
    <w:rsid w:val="00906D13"/>
    <w:rsid w:val="00907A3C"/>
    <w:rsid w:val="00935091"/>
    <w:rsid w:val="00961439"/>
    <w:rsid w:val="009670DF"/>
    <w:rsid w:val="009743B3"/>
    <w:rsid w:val="0098725B"/>
    <w:rsid w:val="009B750D"/>
    <w:rsid w:val="009E2709"/>
    <w:rsid w:val="00A06EBA"/>
    <w:rsid w:val="00A21048"/>
    <w:rsid w:val="00A73A46"/>
    <w:rsid w:val="00A748EB"/>
    <w:rsid w:val="00A8747E"/>
    <w:rsid w:val="00AA1084"/>
    <w:rsid w:val="00AA5CE4"/>
    <w:rsid w:val="00AA7CCA"/>
    <w:rsid w:val="00AE389C"/>
    <w:rsid w:val="00AE5142"/>
    <w:rsid w:val="00B001F5"/>
    <w:rsid w:val="00B16E2A"/>
    <w:rsid w:val="00B35956"/>
    <w:rsid w:val="00B80EB8"/>
    <w:rsid w:val="00BC2FF3"/>
    <w:rsid w:val="00BC70A1"/>
    <w:rsid w:val="00BD031C"/>
    <w:rsid w:val="00BD11D8"/>
    <w:rsid w:val="00C134FD"/>
    <w:rsid w:val="00C136B8"/>
    <w:rsid w:val="00C16E36"/>
    <w:rsid w:val="00C20BC3"/>
    <w:rsid w:val="00C25D5D"/>
    <w:rsid w:val="00C31307"/>
    <w:rsid w:val="00C65F0C"/>
    <w:rsid w:val="00C70658"/>
    <w:rsid w:val="00C8572A"/>
    <w:rsid w:val="00CC4EFF"/>
    <w:rsid w:val="00CE31F5"/>
    <w:rsid w:val="00CE7071"/>
    <w:rsid w:val="00CE77D0"/>
    <w:rsid w:val="00D11774"/>
    <w:rsid w:val="00D1528D"/>
    <w:rsid w:val="00D207D1"/>
    <w:rsid w:val="00D27EEA"/>
    <w:rsid w:val="00D413B6"/>
    <w:rsid w:val="00D64315"/>
    <w:rsid w:val="00D77185"/>
    <w:rsid w:val="00D9063C"/>
    <w:rsid w:val="00D958AD"/>
    <w:rsid w:val="00D9682E"/>
    <w:rsid w:val="00DA17CD"/>
    <w:rsid w:val="00DA3F8A"/>
    <w:rsid w:val="00DB0A9B"/>
    <w:rsid w:val="00DB5076"/>
    <w:rsid w:val="00DC1736"/>
    <w:rsid w:val="00DD0852"/>
    <w:rsid w:val="00DD23F8"/>
    <w:rsid w:val="00DF709E"/>
    <w:rsid w:val="00E036B7"/>
    <w:rsid w:val="00E03C9D"/>
    <w:rsid w:val="00E14BD7"/>
    <w:rsid w:val="00E3413F"/>
    <w:rsid w:val="00E75411"/>
    <w:rsid w:val="00E87F65"/>
    <w:rsid w:val="00EA4720"/>
    <w:rsid w:val="00EC0A99"/>
    <w:rsid w:val="00ED18F4"/>
    <w:rsid w:val="00ED40E4"/>
    <w:rsid w:val="00EE0AC9"/>
    <w:rsid w:val="00F06F1A"/>
    <w:rsid w:val="00F11F11"/>
    <w:rsid w:val="00F30761"/>
    <w:rsid w:val="00F644FE"/>
    <w:rsid w:val="00F71960"/>
    <w:rsid w:val="00FA5540"/>
    <w:rsid w:val="00FB4AA0"/>
    <w:rsid w:val="00FC114C"/>
    <w:rsid w:val="00FD1589"/>
    <w:rsid w:val="00FD4FA2"/>
    <w:rsid w:val="00FF52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6C6B2D-F02F-4409-A27A-20C3C177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0BE"/>
    <w:pPr>
      <w:widowControl w:val="0"/>
      <w:spacing w:before="120" w:line="400" w:lineRule="exact"/>
    </w:pPr>
    <w:rPr>
      <w:rFonts w:ascii="Times New Roman" w:eastAsia="標楷體" w:hAnsi="Times New Roman" w:cs="Times New Roman"/>
    </w:rPr>
  </w:style>
  <w:style w:type="paragraph" w:styleId="1">
    <w:name w:val="heading 1"/>
    <w:basedOn w:val="a"/>
    <w:next w:val="a"/>
    <w:link w:val="10"/>
    <w:qFormat/>
    <w:rsid w:val="003D50BE"/>
    <w:pPr>
      <w:keepNext/>
      <w:snapToGrid w:val="0"/>
      <w:spacing w:beforeLines="50" w:after="120"/>
      <w:jc w:val="both"/>
      <w:outlineLvl w:val="0"/>
    </w:pPr>
    <w:rPr>
      <w:rFonts w:hAnsi="Arial"/>
      <w:kern w:val="52"/>
      <w:sz w:val="28"/>
      <w:szCs w:val="20"/>
    </w:rPr>
  </w:style>
  <w:style w:type="paragraph" w:styleId="2">
    <w:name w:val="heading 2"/>
    <w:basedOn w:val="a"/>
    <w:next w:val="a"/>
    <w:link w:val="20"/>
    <w:qFormat/>
    <w:rsid w:val="003D50BE"/>
    <w:pPr>
      <w:keepNext/>
      <w:snapToGrid w:val="0"/>
      <w:spacing w:beforeLines="50" w:after="120"/>
      <w:outlineLvl w:val="1"/>
    </w:pPr>
    <w:rPr>
      <w:rFonts w:ascii="Arial" w:hAnsi="Arial"/>
      <w:color w:val="0000FF"/>
    </w:rPr>
  </w:style>
  <w:style w:type="paragraph" w:styleId="3">
    <w:name w:val="heading 3"/>
    <w:basedOn w:val="a"/>
    <w:next w:val="a"/>
    <w:link w:val="30"/>
    <w:qFormat/>
    <w:rsid w:val="003D50BE"/>
    <w:pPr>
      <w:keepNext/>
      <w:snapToGrid w:val="0"/>
      <w:spacing w:beforeLines="50" w:after="120"/>
      <w:outlineLvl w:val="2"/>
    </w:pPr>
    <w:rPr>
      <w:rFonts w:ascii="Arial" w:hAnsi="Arial"/>
      <w:color w:val="008000"/>
    </w:rPr>
  </w:style>
  <w:style w:type="paragraph" w:styleId="4">
    <w:name w:val="heading 4"/>
    <w:basedOn w:val="a"/>
    <w:next w:val="a"/>
    <w:link w:val="40"/>
    <w:qFormat/>
    <w:rsid w:val="003D50BE"/>
    <w:pPr>
      <w:keepNext/>
      <w:snapToGrid w:val="0"/>
      <w:spacing w:beforeLines="50" w:after="120"/>
      <w:ind w:left="181"/>
      <w:outlineLvl w:val="3"/>
    </w:pPr>
    <w:rPr>
      <w:rFonts w:ascii="標楷體" w:hAnsi="標楷體"/>
      <w:b/>
    </w:rPr>
  </w:style>
  <w:style w:type="paragraph" w:styleId="5">
    <w:name w:val="heading 5"/>
    <w:basedOn w:val="a"/>
    <w:next w:val="a"/>
    <w:link w:val="50"/>
    <w:qFormat/>
    <w:rsid w:val="003D50BE"/>
    <w:pPr>
      <w:keepNext/>
      <w:snapToGrid w:val="0"/>
      <w:spacing w:beforeLines="15"/>
      <w:ind w:leftChars="75" w:left="180"/>
      <w:outlineLvl w:val="4"/>
    </w:pPr>
    <w:rPr>
      <w:rFonts w:ascii="標楷體" w:hAnsi="標楷體"/>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3D50BE"/>
    <w:rPr>
      <w:rFonts w:ascii="Times New Roman" w:eastAsia="標楷體" w:hAnsi="Arial" w:cs="Times New Roman"/>
      <w:kern w:val="52"/>
      <w:sz w:val="28"/>
      <w:szCs w:val="20"/>
    </w:rPr>
  </w:style>
  <w:style w:type="character" w:customStyle="1" w:styleId="20">
    <w:name w:val="標題 2 字元"/>
    <w:basedOn w:val="a0"/>
    <w:link w:val="2"/>
    <w:rsid w:val="003D50BE"/>
    <w:rPr>
      <w:rFonts w:ascii="Arial" w:eastAsia="標楷體" w:hAnsi="Arial" w:cs="Times New Roman"/>
      <w:color w:val="0000FF"/>
    </w:rPr>
  </w:style>
  <w:style w:type="character" w:customStyle="1" w:styleId="30">
    <w:name w:val="標題 3 字元"/>
    <w:basedOn w:val="a0"/>
    <w:link w:val="3"/>
    <w:rsid w:val="003D50BE"/>
    <w:rPr>
      <w:rFonts w:ascii="Arial" w:eastAsia="標楷體" w:hAnsi="Arial" w:cs="Times New Roman"/>
      <w:color w:val="008000"/>
    </w:rPr>
  </w:style>
  <w:style w:type="character" w:customStyle="1" w:styleId="40">
    <w:name w:val="標題 4 字元"/>
    <w:basedOn w:val="a0"/>
    <w:link w:val="4"/>
    <w:rsid w:val="003D50BE"/>
    <w:rPr>
      <w:rFonts w:ascii="標楷體" w:eastAsia="標楷體" w:hAnsi="標楷體" w:cs="Times New Roman"/>
      <w:b/>
    </w:rPr>
  </w:style>
  <w:style w:type="character" w:customStyle="1" w:styleId="50">
    <w:name w:val="標題 5 字元"/>
    <w:basedOn w:val="a0"/>
    <w:link w:val="5"/>
    <w:uiPriority w:val="9"/>
    <w:rsid w:val="003D50BE"/>
    <w:rPr>
      <w:rFonts w:ascii="標楷體" w:eastAsia="標楷體" w:hAnsi="標楷體" w:cs="Times New Roman"/>
      <w:b/>
      <w:bCs/>
    </w:rPr>
  </w:style>
  <w:style w:type="paragraph" w:customStyle="1" w:styleId="Ref">
    <w:name w:val="Ref."/>
    <w:basedOn w:val="3"/>
    <w:rsid w:val="003D50BE"/>
    <w:pPr>
      <w:snapToGrid/>
      <w:spacing w:before="180"/>
      <w:ind w:left="720" w:hangingChars="300" w:hanging="720"/>
    </w:pPr>
    <w:rPr>
      <w:rFonts w:ascii="Times New Roman" w:hAnsi="Times New Roman"/>
    </w:rPr>
  </w:style>
  <w:style w:type="paragraph" w:customStyle="1" w:styleId="Tabletext">
    <w:name w:val="Table text"/>
    <w:basedOn w:val="a"/>
    <w:qFormat/>
    <w:rsid w:val="003D50BE"/>
    <w:pPr>
      <w:snapToGrid w:val="0"/>
      <w:spacing w:before="0" w:line="240" w:lineRule="atLeast"/>
    </w:pPr>
    <w:rPr>
      <w:rFonts w:cstheme="minorBidi"/>
      <w:sz w:val="22"/>
    </w:rPr>
  </w:style>
  <w:style w:type="paragraph" w:customStyle="1" w:styleId="tabeltext2">
    <w:name w:val="tabel text 2"/>
    <w:basedOn w:val="Tabletext"/>
    <w:qFormat/>
    <w:rsid w:val="00687BA0"/>
    <w:rPr>
      <w:sz w:val="24"/>
      <w:szCs w:val="24"/>
    </w:rPr>
  </w:style>
  <w:style w:type="paragraph" w:styleId="a3">
    <w:name w:val="Normal Indent"/>
    <w:aliases w:val="標題2＆3"/>
    <w:basedOn w:val="a"/>
    <w:link w:val="a4"/>
    <w:rsid w:val="003D50BE"/>
    <w:pPr>
      <w:spacing w:beforeLines="50"/>
      <w:ind w:left="482"/>
    </w:pPr>
    <w:rPr>
      <w:szCs w:val="20"/>
    </w:rPr>
  </w:style>
  <w:style w:type="character" w:customStyle="1" w:styleId="a4">
    <w:name w:val="內文縮排 字元"/>
    <w:aliases w:val="標題2＆3 字元"/>
    <w:basedOn w:val="a0"/>
    <w:link w:val="a3"/>
    <w:rsid w:val="003D50BE"/>
    <w:rPr>
      <w:rFonts w:ascii="Times New Roman" w:eastAsia="標楷體" w:hAnsi="Times New Roman" w:cs="Times New Roman"/>
      <w:szCs w:val="20"/>
    </w:rPr>
  </w:style>
  <w:style w:type="paragraph" w:customStyle="1" w:styleId="a5">
    <w:name w:val="引文一"/>
    <w:basedOn w:val="a"/>
    <w:qFormat/>
    <w:rsid w:val="00687BA0"/>
    <w:pPr>
      <w:snapToGrid w:val="0"/>
      <w:spacing w:beforeLines="100" w:afterLines="100" w:line="240" w:lineRule="atLeast"/>
      <w:ind w:leftChars="295" w:left="708" w:rightChars="424" w:right="1018"/>
    </w:pPr>
  </w:style>
  <w:style w:type="character" w:styleId="a6">
    <w:name w:val="Intense Reference"/>
    <w:basedOn w:val="a0"/>
    <w:uiPriority w:val="32"/>
    <w:qFormat/>
    <w:rsid w:val="00687BA0"/>
    <w:rPr>
      <w:bCs/>
      <w:smallCaps/>
      <w:color w:val="5B9BD5" w:themeColor="accent1"/>
      <w:spacing w:val="5"/>
      <w:sz w:val="32"/>
      <w:szCs w:val="32"/>
    </w:rPr>
  </w:style>
  <w:style w:type="character" w:styleId="a7">
    <w:name w:val="Intense Emphasis"/>
    <w:basedOn w:val="a0"/>
    <w:uiPriority w:val="21"/>
    <w:qFormat/>
    <w:rsid w:val="003D50BE"/>
    <w:rPr>
      <w:rFonts w:cstheme="minorBidi"/>
      <w:iCs/>
      <w:color w:val="5B9BD5" w:themeColor="accent1"/>
    </w:rPr>
  </w:style>
  <w:style w:type="paragraph" w:styleId="a8">
    <w:name w:val="footer"/>
    <w:basedOn w:val="a"/>
    <w:link w:val="a9"/>
    <w:uiPriority w:val="99"/>
    <w:rsid w:val="003D50BE"/>
    <w:pPr>
      <w:tabs>
        <w:tab w:val="center" w:pos="4153"/>
        <w:tab w:val="right" w:pos="8306"/>
      </w:tabs>
      <w:snapToGrid w:val="0"/>
    </w:pPr>
    <w:rPr>
      <w:sz w:val="20"/>
      <w:szCs w:val="20"/>
    </w:rPr>
  </w:style>
  <w:style w:type="character" w:customStyle="1" w:styleId="a9">
    <w:name w:val="頁尾 字元"/>
    <w:basedOn w:val="a0"/>
    <w:link w:val="a8"/>
    <w:uiPriority w:val="99"/>
    <w:rsid w:val="003D50BE"/>
    <w:rPr>
      <w:rFonts w:ascii="Times New Roman" w:eastAsia="標楷體" w:hAnsi="Times New Roman" w:cs="Times New Roman"/>
      <w:sz w:val="20"/>
      <w:szCs w:val="20"/>
    </w:rPr>
  </w:style>
  <w:style w:type="paragraph" w:styleId="Web">
    <w:name w:val="Normal (Web)"/>
    <w:basedOn w:val="a"/>
    <w:uiPriority w:val="99"/>
    <w:unhideWhenUsed/>
    <w:rsid w:val="003D50BE"/>
    <w:pPr>
      <w:widowControl/>
      <w:spacing w:before="100" w:beforeAutospacing="1" w:after="100" w:afterAutospacing="1"/>
    </w:pPr>
    <w:rPr>
      <w:rFonts w:ascii="新細明體" w:hAnsi="新細明體" w:cs="新細明體"/>
      <w:kern w:val="0"/>
      <w:szCs w:val="24"/>
    </w:rPr>
  </w:style>
  <w:style w:type="character" w:styleId="aa">
    <w:name w:val="footnote reference"/>
    <w:uiPriority w:val="99"/>
    <w:semiHidden/>
    <w:unhideWhenUsed/>
    <w:rsid w:val="003D50BE"/>
    <w:rPr>
      <w:vertAlign w:val="superscript"/>
    </w:rPr>
  </w:style>
  <w:style w:type="table" w:styleId="ab">
    <w:name w:val="Table Grid"/>
    <w:basedOn w:val="a1"/>
    <w:uiPriority w:val="39"/>
    <w:rsid w:val="003D50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s">
    <w:name w:val="Notes"/>
    <w:basedOn w:val="a"/>
    <w:qFormat/>
    <w:rsid w:val="003D50BE"/>
    <w:pPr>
      <w:snapToGrid w:val="0"/>
      <w:spacing w:before="0" w:line="240" w:lineRule="atLeast"/>
      <w:ind w:leftChars="1" w:left="284" w:hangingChars="141" w:hanging="282"/>
    </w:pPr>
    <w:rPr>
      <w:rFonts w:ascii="標楷體" w:hAnsi="標楷體" w:cstheme="minorBidi"/>
      <w:sz w:val="20"/>
      <w:szCs w:val="20"/>
    </w:rPr>
  </w:style>
  <w:style w:type="paragraph" w:customStyle="1" w:styleId="11">
    <w:name w:val="樣式1"/>
    <w:basedOn w:val="a"/>
    <w:link w:val="12"/>
    <w:qFormat/>
    <w:rsid w:val="003D50BE"/>
    <w:pPr>
      <w:snapToGrid w:val="0"/>
      <w:spacing w:before="0" w:line="240" w:lineRule="atLeast"/>
      <w:jc w:val="both"/>
    </w:pPr>
    <w:rPr>
      <w:rFonts w:ascii="標楷體" w:hAnsi="標楷體" w:cstheme="minorBidi"/>
      <w:color w:val="C45911" w:themeColor="accent2" w:themeShade="BF"/>
      <w:sz w:val="22"/>
      <w:szCs w:val="24"/>
    </w:rPr>
  </w:style>
  <w:style w:type="character" w:customStyle="1" w:styleId="12">
    <w:name w:val="樣式1 字元"/>
    <w:basedOn w:val="a0"/>
    <w:link w:val="11"/>
    <w:rsid w:val="00301BE2"/>
    <w:rPr>
      <w:rFonts w:ascii="標楷體" w:eastAsia="標楷體" w:hAnsi="標楷體"/>
      <w:color w:val="C45911" w:themeColor="accent2" w:themeShade="BF"/>
      <w:sz w:val="22"/>
      <w:szCs w:val="24"/>
    </w:rPr>
  </w:style>
  <w:style w:type="paragraph" w:customStyle="1" w:styleId="123">
    <w:name w:val="123"/>
    <w:basedOn w:val="ac"/>
    <w:qFormat/>
    <w:rsid w:val="003D50BE"/>
    <w:pPr>
      <w:widowControl/>
      <w:numPr>
        <w:numId w:val="5"/>
      </w:numPr>
      <w:tabs>
        <w:tab w:val="left" w:pos="567"/>
      </w:tabs>
      <w:topLinePunct/>
      <w:snapToGrid w:val="0"/>
      <w:spacing w:beforeLines="50" w:before="180" w:line="400" w:lineRule="atLeast"/>
      <w:ind w:leftChars="0" w:left="0"/>
      <w:contextualSpacing/>
      <w:jc w:val="both"/>
    </w:pPr>
    <w:rPr>
      <w:rFonts w:ascii="標楷體" w:hAnsi="標楷體"/>
      <w:szCs w:val="24"/>
      <w:lang w:bidi="en-US"/>
    </w:rPr>
  </w:style>
  <w:style w:type="paragraph" w:styleId="ac">
    <w:name w:val="List Paragraph"/>
    <w:basedOn w:val="a"/>
    <w:uiPriority w:val="34"/>
    <w:qFormat/>
    <w:rsid w:val="003D50BE"/>
    <w:pPr>
      <w:ind w:leftChars="200" w:left="480"/>
    </w:pPr>
  </w:style>
  <w:style w:type="paragraph" w:customStyle="1" w:styleId="ad">
    <w:name w:val="內文 二"/>
    <w:basedOn w:val="a"/>
    <w:link w:val="ae"/>
    <w:qFormat/>
    <w:rsid w:val="003D50BE"/>
    <w:pPr>
      <w:ind w:leftChars="118" w:left="283"/>
    </w:pPr>
  </w:style>
  <w:style w:type="character" w:customStyle="1" w:styleId="ae">
    <w:name w:val="內文 二 字元"/>
    <w:basedOn w:val="a0"/>
    <w:link w:val="ad"/>
    <w:rsid w:val="00301BE2"/>
    <w:rPr>
      <w:rFonts w:ascii="Times New Roman" w:eastAsia="標楷體" w:hAnsi="Times New Roman" w:cs="Times New Roman"/>
    </w:rPr>
  </w:style>
  <w:style w:type="paragraph" w:customStyle="1" w:styleId="Tabletext-1">
    <w:name w:val="Table text-1"/>
    <w:basedOn w:val="a"/>
    <w:qFormat/>
    <w:rsid w:val="003D50BE"/>
    <w:pPr>
      <w:snapToGrid w:val="0"/>
    </w:pPr>
    <w:rPr>
      <w:sz w:val="22"/>
    </w:rPr>
  </w:style>
  <w:style w:type="paragraph" w:customStyle="1" w:styleId="21">
    <w:name w:val="樣式2"/>
    <w:basedOn w:val="Tabletext-1"/>
    <w:qFormat/>
    <w:rsid w:val="003D50BE"/>
    <w:pPr>
      <w:spacing w:before="0" w:line="240" w:lineRule="atLeast"/>
      <w:ind w:leftChars="59" w:left="142"/>
    </w:pPr>
    <w:rPr>
      <w:i/>
      <w:color w:val="385623" w:themeColor="accent6" w:themeShade="80"/>
      <w:shd w:val="clear" w:color="auto" w:fill="FFFFFF"/>
    </w:rPr>
  </w:style>
  <w:style w:type="paragraph" w:customStyle="1" w:styleId="af">
    <w:name w:val="特文"/>
    <w:basedOn w:val="a"/>
    <w:link w:val="af0"/>
    <w:qFormat/>
    <w:rsid w:val="003D50BE"/>
    <w:pPr>
      <w:snapToGrid w:val="0"/>
      <w:spacing w:line="240" w:lineRule="atLeast"/>
      <w:ind w:rightChars="-100" w:right="-240" w:firstLineChars="200" w:firstLine="400"/>
      <w:jc w:val="both"/>
    </w:pPr>
    <w:rPr>
      <w:rFonts w:ascii="標楷體" w:hAnsi="標楷體"/>
      <w:sz w:val="20"/>
      <w:szCs w:val="20"/>
    </w:rPr>
  </w:style>
  <w:style w:type="character" w:customStyle="1" w:styleId="af0">
    <w:name w:val="特文 字元"/>
    <w:basedOn w:val="a0"/>
    <w:link w:val="af"/>
    <w:rsid w:val="003D50BE"/>
    <w:rPr>
      <w:rFonts w:ascii="標楷體" w:eastAsia="標楷體" w:hAnsi="標楷體" w:cs="Times New Roman"/>
      <w:sz w:val="20"/>
      <w:szCs w:val="20"/>
    </w:rPr>
  </w:style>
  <w:style w:type="paragraph" w:customStyle="1" w:styleId="c16">
    <w:name w:val="c16"/>
    <w:basedOn w:val="a"/>
    <w:uiPriority w:val="99"/>
    <w:rsid w:val="003D50BE"/>
    <w:pPr>
      <w:widowControl/>
      <w:spacing w:before="100" w:beforeAutospacing="1" w:after="100" w:afterAutospacing="1"/>
      <w:ind w:left="552" w:hanging="552"/>
    </w:pPr>
    <w:rPr>
      <w:rFonts w:ascii="標楷體" w:cs="標楷體"/>
      <w:kern w:val="0"/>
      <w:sz w:val="32"/>
      <w:szCs w:val="32"/>
    </w:rPr>
  </w:style>
  <w:style w:type="paragraph" w:customStyle="1" w:styleId="tabletext0">
    <w:name w:val="tabletext"/>
    <w:basedOn w:val="a"/>
    <w:rsid w:val="003D50BE"/>
    <w:pPr>
      <w:widowControl/>
      <w:spacing w:before="100" w:beforeAutospacing="1" w:after="100" w:afterAutospacing="1"/>
    </w:pPr>
    <w:rPr>
      <w:rFonts w:ascii="新細明體" w:hAnsi="新細明體" w:cs="新細明體"/>
      <w:kern w:val="0"/>
      <w:szCs w:val="24"/>
    </w:rPr>
  </w:style>
  <w:style w:type="paragraph" w:styleId="af1">
    <w:name w:val="header"/>
    <w:basedOn w:val="a"/>
    <w:link w:val="af2"/>
    <w:rsid w:val="003D50BE"/>
    <w:pPr>
      <w:tabs>
        <w:tab w:val="center" w:pos="4153"/>
        <w:tab w:val="right" w:pos="8306"/>
      </w:tabs>
      <w:snapToGrid w:val="0"/>
    </w:pPr>
    <w:rPr>
      <w:sz w:val="20"/>
      <w:szCs w:val="20"/>
    </w:rPr>
  </w:style>
  <w:style w:type="character" w:customStyle="1" w:styleId="af2">
    <w:name w:val="頁首 字元"/>
    <w:basedOn w:val="a0"/>
    <w:link w:val="af1"/>
    <w:rsid w:val="003D50BE"/>
    <w:rPr>
      <w:rFonts w:ascii="Times New Roman" w:eastAsia="標楷體" w:hAnsi="Times New Roman" w:cs="Times New Roman"/>
      <w:sz w:val="20"/>
      <w:szCs w:val="20"/>
    </w:rPr>
  </w:style>
  <w:style w:type="character" w:styleId="af3">
    <w:name w:val="page number"/>
    <w:basedOn w:val="a0"/>
    <w:rsid w:val="003D50BE"/>
  </w:style>
  <w:style w:type="character" w:styleId="af4">
    <w:name w:val="Strong"/>
    <w:basedOn w:val="a0"/>
    <w:qFormat/>
    <w:rsid w:val="003D50BE"/>
    <w:rPr>
      <w:b/>
      <w:bCs/>
    </w:rPr>
  </w:style>
  <w:style w:type="paragraph" w:styleId="af5">
    <w:name w:val="footnote text"/>
    <w:basedOn w:val="a"/>
    <w:link w:val="af6"/>
    <w:uiPriority w:val="99"/>
    <w:semiHidden/>
    <w:unhideWhenUsed/>
    <w:rsid w:val="003D50BE"/>
    <w:pPr>
      <w:snapToGrid w:val="0"/>
    </w:pPr>
    <w:rPr>
      <w:sz w:val="20"/>
      <w:szCs w:val="20"/>
    </w:rPr>
  </w:style>
  <w:style w:type="character" w:customStyle="1" w:styleId="af6">
    <w:name w:val="註腳文字 字元"/>
    <w:basedOn w:val="a0"/>
    <w:link w:val="af5"/>
    <w:uiPriority w:val="99"/>
    <w:semiHidden/>
    <w:rsid w:val="003D50BE"/>
    <w:rPr>
      <w:rFonts w:ascii="Times New Roman" w:eastAsia="標楷體" w:hAnsi="Times New Roman" w:cs="Times New Roman"/>
      <w:sz w:val="20"/>
      <w:szCs w:val="20"/>
    </w:rPr>
  </w:style>
  <w:style w:type="paragraph" w:styleId="af7">
    <w:name w:val="Title"/>
    <w:basedOn w:val="1"/>
    <w:link w:val="af8"/>
    <w:qFormat/>
    <w:rsid w:val="003D50BE"/>
    <w:pPr>
      <w:jc w:val="center"/>
    </w:pPr>
    <w:rPr>
      <w:rFonts w:hAnsi="Times New Roman"/>
      <w:sz w:val="32"/>
      <w:szCs w:val="32"/>
    </w:rPr>
  </w:style>
  <w:style w:type="character" w:customStyle="1" w:styleId="af8">
    <w:name w:val="標題 字元"/>
    <w:basedOn w:val="a0"/>
    <w:link w:val="af7"/>
    <w:rsid w:val="003D50BE"/>
    <w:rPr>
      <w:rFonts w:ascii="Times New Roman" w:eastAsia="標楷體" w:hAnsi="Times New Roman" w:cs="Times New Roman"/>
      <w:kern w:val="52"/>
      <w:sz w:val="32"/>
      <w:szCs w:val="32"/>
    </w:rPr>
  </w:style>
  <w:style w:type="paragraph" w:customStyle="1" w:styleId="Default">
    <w:name w:val="Default"/>
    <w:rsid w:val="00606350"/>
    <w:pPr>
      <w:widowControl w:val="0"/>
      <w:autoSpaceDE w:val="0"/>
      <w:autoSpaceDN w:val="0"/>
      <w:adjustRightInd w:val="0"/>
    </w:pPr>
    <w:rPr>
      <w:rFonts w:ascii="標楷體" w:eastAsia="標楷體" w:hAnsi="Calibri" w:cs="標楷體"/>
      <w:color w:val="000000"/>
      <w:kern w:val="0"/>
      <w:szCs w:val="24"/>
    </w:rPr>
  </w:style>
  <w:style w:type="paragraph" w:customStyle="1" w:styleId="CM5">
    <w:name w:val="CM5"/>
    <w:basedOn w:val="Default"/>
    <w:next w:val="Default"/>
    <w:uiPriority w:val="99"/>
    <w:rsid w:val="00606350"/>
    <w:rPr>
      <w:rFonts w:cs="Times New Roman"/>
      <w:color w:val="auto"/>
    </w:rPr>
  </w:style>
  <w:style w:type="paragraph" w:styleId="af9">
    <w:name w:val="Balloon Text"/>
    <w:basedOn w:val="a"/>
    <w:link w:val="afa"/>
    <w:uiPriority w:val="99"/>
    <w:semiHidden/>
    <w:unhideWhenUsed/>
    <w:rsid w:val="002850B0"/>
    <w:pPr>
      <w:spacing w:before="0" w:line="240" w:lineRule="auto"/>
    </w:pPr>
    <w:rPr>
      <w:rFonts w:asciiTheme="majorHAnsi" w:eastAsiaTheme="majorEastAsia" w:hAnsiTheme="majorHAnsi" w:cstheme="majorBidi"/>
      <w:sz w:val="18"/>
      <w:szCs w:val="18"/>
    </w:rPr>
  </w:style>
  <w:style w:type="character" w:customStyle="1" w:styleId="afa">
    <w:name w:val="註解方塊文字 字元"/>
    <w:basedOn w:val="a0"/>
    <w:link w:val="af9"/>
    <w:uiPriority w:val="99"/>
    <w:semiHidden/>
    <w:rsid w:val="002850B0"/>
    <w:rPr>
      <w:rFonts w:asciiTheme="majorHAnsi" w:eastAsiaTheme="majorEastAsia" w:hAnsiTheme="majorHAnsi" w:cstheme="majorBidi"/>
      <w:sz w:val="18"/>
      <w:szCs w:val="18"/>
    </w:rPr>
  </w:style>
  <w:style w:type="paragraph" w:customStyle="1" w:styleId="afb">
    <w:name w:val="表目錄"/>
    <w:basedOn w:val="af7"/>
    <w:link w:val="afc"/>
    <w:qFormat/>
    <w:rsid w:val="00301BE2"/>
    <w:rPr>
      <w:sz w:val="24"/>
    </w:rPr>
  </w:style>
  <w:style w:type="character" w:customStyle="1" w:styleId="afc">
    <w:name w:val="表目錄 字元"/>
    <w:basedOn w:val="ae"/>
    <w:link w:val="afb"/>
    <w:rsid w:val="00301BE2"/>
    <w:rPr>
      <w:rFonts w:ascii="Times New Roman" w:eastAsia="標楷體" w:hAnsi="Times New Roman" w:cs="Times New Roman"/>
      <w:kern w:val="52"/>
      <w:szCs w:val="32"/>
    </w:rPr>
  </w:style>
  <w:style w:type="paragraph" w:customStyle="1" w:styleId="31">
    <w:name w:val="樣式3"/>
    <w:basedOn w:val="a"/>
    <w:link w:val="32"/>
    <w:qFormat/>
    <w:rsid w:val="00301BE2"/>
    <w:pPr>
      <w:keepNext/>
    </w:pPr>
  </w:style>
  <w:style w:type="character" w:customStyle="1" w:styleId="32">
    <w:name w:val="樣式3 字元"/>
    <w:basedOn w:val="12"/>
    <w:link w:val="31"/>
    <w:rsid w:val="00AA1084"/>
    <w:rPr>
      <w:rFonts w:ascii="Times New Roman" w:eastAsia="標楷體" w:hAnsi="Times New Roman" w:cs="Times New Roman"/>
      <w:color w:val="C45911" w:themeColor="accent2" w:themeShade="BF"/>
      <w:sz w:val="22"/>
      <w:szCs w:val="24"/>
    </w:rPr>
  </w:style>
  <w:style w:type="paragraph" w:customStyle="1" w:styleId="41">
    <w:name w:val="樣式4"/>
    <w:basedOn w:val="af7"/>
    <w:link w:val="42"/>
    <w:qFormat/>
    <w:rsid w:val="008E0931"/>
  </w:style>
  <w:style w:type="character" w:customStyle="1" w:styleId="42">
    <w:name w:val="樣式4 字元"/>
    <w:basedOn w:val="a0"/>
    <w:link w:val="41"/>
    <w:rsid w:val="008E0931"/>
    <w:rPr>
      <w:rFonts w:ascii="Times New Roman" w:eastAsia="標楷體" w:hAnsi="Times New Roman" w:cs="Times New Roman"/>
      <w:kern w:val="52"/>
      <w:sz w:val="32"/>
      <w:szCs w:val="32"/>
    </w:rPr>
  </w:style>
  <w:style w:type="paragraph" w:styleId="afd">
    <w:name w:val="TOC Heading"/>
    <w:basedOn w:val="1"/>
    <w:next w:val="a"/>
    <w:uiPriority w:val="39"/>
    <w:unhideWhenUsed/>
    <w:qFormat/>
    <w:rsid w:val="005D4473"/>
    <w:pPr>
      <w:keepLines/>
      <w:widowControl/>
      <w:snapToGrid/>
      <w:spacing w:beforeLines="0" w:before="240"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22">
    <w:name w:val="toc 2"/>
    <w:basedOn w:val="a"/>
    <w:next w:val="a"/>
    <w:autoRedefine/>
    <w:uiPriority w:val="39"/>
    <w:unhideWhenUsed/>
    <w:rsid w:val="00540BFF"/>
    <w:pPr>
      <w:tabs>
        <w:tab w:val="right" w:leader="dot" w:pos="9060"/>
      </w:tabs>
      <w:spacing w:before="0" w:line="0" w:lineRule="atLeast"/>
      <w:ind w:left="238"/>
    </w:pPr>
    <w:rPr>
      <w:rFonts w:asciiTheme="minorHAnsi" w:hAnsiTheme="minorHAnsi"/>
      <w:smallCaps/>
      <w:sz w:val="20"/>
      <w:szCs w:val="20"/>
    </w:rPr>
  </w:style>
  <w:style w:type="paragraph" w:styleId="13">
    <w:name w:val="toc 1"/>
    <w:basedOn w:val="a"/>
    <w:next w:val="a"/>
    <w:autoRedefine/>
    <w:uiPriority w:val="39"/>
    <w:unhideWhenUsed/>
    <w:rsid w:val="005D4473"/>
    <w:pPr>
      <w:spacing w:after="120"/>
    </w:pPr>
    <w:rPr>
      <w:rFonts w:asciiTheme="minorHAnsi" w:hAnsiTheme="minorHAnsi"/>
      <w:b/>
      <w:bCs/>
      <w:caps/>
      <w:sz w:val="20"/>
      <w:szCs w:val="20"/>
    </w:rPr>
  </w:style>
  <w:style w:type="paragraph" w:styleId="33">
    <w:name w:val="toc 3"/>
    <w:basedOn w:val="a"/>
    <w:next w:val="a"/>
    <w:autoRedefine/>
    <w:uiPriority w:val="39"/>
    <w:unhideWhenUsed/>
    <w:rsid w:val="005D4473"/>
    <w:pPr>
      <w:spacing w:before="0"/>
      <w:ind w:left="480"/>
    </w:pPr>
    <w:rPr>
      <w:rFonts w:asciiTheme="minorHAnsi" w:hAnsiTheme="minorHAnsi"/>
      <w:i/>
      <w:iCs/>
      <w:sz w:val="20"/>
      <w:szCs w:val="20"/>
    </w:rPr>
  </w:style>
  <w:style w:type="paragraph" w:styleId="43">
    <w:name w:val="toc 4"/>
    <w:basedOn w:val="a"/>
    <w:next w:val="a"/>
    <w:autoRedefine/>
    <w:uiPriority w:val="39"/>
    <w:unhideWhenUsed/>
    <w:rsid w:val="005D4473"/>
    <w:pPr>
      <w:spacing w:before="0"/>
      <w:ind w:left="720"/>
    </w:pPr>
    <w:rPr>
      <w:rFonts w:asciiTheme="minorHAnsi" w:hAnsiTheme="minorHAnsi"/>
      <w:sz w:val="18"/>
      <w:szCs w:val="18"/>
    </w:rPr>
  </w:style>
  <w:style w:type="paragraph" w:styleId="51">
    <w:name w:val="toc 5"/>
    <w:basedOn w:val="a"/>
    <w:next w:val="a"/>
    <w:autoRedefine/>
    <w:uiPriority w:val="39"/>
    <w:unhideWhenUsed/>
    <w:rsid w:val="005D4473"/>
    <w:pPr>
      <w:spacing w:before="0"/>
      <w:ind w:left="960"/>
    </w:pPr>
    <w:rPr>
      <w:rFonts w:asciiTheme="minorHAnsi" w:hAnsiTheme="minorHAnsi"/>
      <w:sz w:val="18"/>
      <w:szCs w:val="18"/>
    </w:rPr>
  </w:style>
  <w:style w:type="paragraph" w:styleId="6">
    <w:name w:val="toc 6"/>
    <w:basedOn w:val="a"/>
    <w:next w:val="a"/>
    <w:autoRedefine/>
    <w:uiPriority w:val="39"/>
    <w:unhideWhenUsed/>
    <w:rsid w:val="005D4473"/>
    <w:pPr>
      <w:spacing w:before="0"/>
      <w:ind w:left="1200"/>
    </w:pPr>
    <w:rPr>
      <w:rFonts w:asciiTheme="minorHAnsi" w:hAnsiTheme="minorHAnsi"/>
      <w:sz w:val="18"/>
      <w:szCs w:val="18"/>
    </w:rPr>
  </w:style>
  <w:style w:type="paragraph" w:styleId="7">
    <w:name w:val="toc 7"/>
    <w:basedOn w:val="a"/>
    <w:next w:val="a"/>
    <w:autoRedefine/>
    <w:uiPriority w:val="39"/>
    <w:unhideWhenUsed/>
    <w:rsid w:val="005D4473"/>
    <w:pPr>
      <w:spacing w:before="0"/>
      <w:ind w:left="1440"/>
    </w:pPr>
    <w:rPr>
      <w:rFonts w:asciiTheme="minorHAnsi" w:hAnsiTheme="minorHAnsi"/>
      <w:sz w:val="18"/>
      <w:szCs w:val="18"/>
    </w:rPr>
  </w:style>
  <w:style w:type="paragraph" w:styleId="8">
    <w:name w:val="toc 8"/>
    <w:basedOn w:val="a"/>
    <w:next w:val="a"/>
    <w:autoRedefine/>
    <w:uiPriority w:val="39"/>
    <w:unhideWhenUsed/>
    <w:rsid w:val="005D4473"/>
    <w:pPr>
      <w:spacing w:before="0"/>
      <w:ind w:left="1680"/>
    </w:pPr>
    <w:rPr>
      <w:rFonts w:asciiTheme="minorHAnsi" w:hAnsiTheme="minorHAnsi"/>
      <w:sz w:val="18"/>
      <w:szCs w:val="18"/>
    </w:rPr>
  </w:style>
  <w:style w:type="paragraph" w:styleId="9">
    <w:name w:val="toc 9"/>
    <w:basedOn w:val="a"/>
    <w:next w:val="a"/>
    <w:autoRedefine/>
    <w:uiPriority w:val="39"/>
    <w:unhideWhenUsed/>
    <w:rsid w:val="005D4473"/>
    <w:pPr>
      <w:spacing w:before="0"/>
      <w:ind w:left="1920"/>
    </w:pPr>
    <w:rPr>
      <w:rFonts w:asciiTheme="minorHAnsi" w:hAnsiTheme="minorHAnsi"/>
      <w:sz w:val="18"/>
      <w:szCs w:val="18"/>
    </w:rPr>
  </w:style>
  <w:style w:type="paragraph" w:styleId="afe">
    <w:name w:val="table of figures"/>
    <w:basedOn w:val="a"/>
    <w:next w:val="a"/>
    <w:uiPriority w:val="99"/>
    <w:unhideWhenUsed/>
    <w:rsid w:val="00AA1084"/>
    <w:pPr>
      <w:spacing w:before="0"/>
      <w:ind w:left="480" w:hanging="480"/>
    </w:pPr>
    <w:rPr>
      <w:rFonts w:asciiTheme="minorHAnsi" w:hAnsiTheme="minorHAnsi"/>
      <w:smallCaps/>
      <w:sz w:val="20"/>
      <w:szCs w:val="20"/>
    </w:rPr>
  </w:style>
  <w:style w:type="paragraph" w:styleId="aff">
    <w:name w:val="caption"/>
    <w:basedOn w:val="a"/>
    <w:next w:val="a"/>
    <w:uiPriority w:val="35"/>
    <w:unhideWhenUsed/>
    <w:qFormat/>
    <w:rsid w:val="00AA1084"/>
    <w:rPr>
      <w:sz w:val="20"/>
      <w:szCs w:val="20"/>
    </w:rPr>
  </w:style>
  <w:style w:type="character" w:styleId="aff0">
    <w:name w:val="Hyperlink"/>
    <w:basedOn w:val="a0"/>
    <w:uiPriority w:val="99"/>
    <w:unhideWhenUsed/>
    <w:rsid w:val="005D44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1364A-F4B8-4590-BA48-8CCABEEA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6073</Words>
  <Characters>34622</Characters>
  <Application>Microsoft Office Word</Application>
  <DocSecurity>0</DocSecurity>
  <Lines>288</Lines>
  <Paragraphs>81</Paragraphs>
  <ScaleCrop>false</ScaleCrop>
  <Company>USER</Company>
  <LinksUpToDate>false</LinksUpToDate>
  <CharactersWithSpaces>40614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2016-04-15T07:48:00Z</cp:lastPrinted>
  <dcterms:created xsi:type="dcterms:W3CDTF">2016-09-22T01:02:00Z</dcterms:created>
  <dcterms:modified xsi:type="dcterms:W3CDTF">2016-09-22T01:02:00Z</dcterms:modified>
</cp:coreProperties>
</file>